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1" w:rsidRPr="00D55191" w:rsidRDefault="00D55191" w:rsidP="00F53D8E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color w:val="404040"/>
          <w:sz w:val="38"/>
          <w:szCs w:val="38"/>
          <w:lang w:eastAsia="ru-RU"/>
        </w:rPr>
      </w:pPr>
      <w:r w:rsidRPr="00D55191">
        <w:rPr>
          <w:rFonts w:ascii="Arial" w:eastAsia="Times New Roman" w:hAnsi="Arial" w:cs="Arial"/>
          <w:color w:val="404040"/>
          <w:sz w:val="38"/>
          <w:szCs w:val="38"/>
          <w:lang w:eastAsia="ru-RU"/>
        </w:rPr>
        <w:t xml:space="preserve">Удовлетворены требования прокуратуры Троицкого административного округа о взыскании с организации задолженности по заработной плате </w:t>
      </w:r>
    </w:p>
    <w:p w:rsidR="00A8648A" w:rsidRPr="00A8648A" w:rsidRDefault="00A8648A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8648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Одним из приоритетных направлений деятельности органов прокуратуры является надзор за исполнением законодательства о трудовых правах граждан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</w:t>
      </w:r>
      <w:r w:rsidRPr="00A8648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Прокуратурой Троицкого административного округа г. Москвы по результатам проведённых проверок состояния законности в указанной сфере, на территории округа выявляются многочисленные факты неисполнения работодателями норм Трудового кодекса Российской Федерации при выплате заработной плате работникам.</w:t>
      </w:r>
    </w:p>
    <w:p w:rsidR="00A8648A" w:rsidRPr="00A8648A" w:rsidRDefault="00A8648A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8648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Прокуратура Троицкого административного округа г. Москвы разъясняет, что в силу требований ст.22 ТК РФ работодатель обязан соблюдать трудовое законодательство,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A8648A" w:rsidRDefault="00A8648A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8648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Согласно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 При выплате заработной платы работодате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ль.</w:t>
      </w:r>
    </w:p>
    <w:p w:rsidR="00A8648A" w:rsidRPr="00A8648A" w:rsidRDefault="00A8648A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8648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случае нарушения работодателем трудового законодательства работник вправе обратиться с соответствующим заявлением в прокуратуру Троицкого административного округа г. Москвы, государственную инспекцию труда г. Москвы и (или) в суд.</w:t>
      </w:r>
    </w:p>
    <w:p w:rsidR="00D55191" w:rsidRPr="00D55191" w:rsidRDefault="00F53D8E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Так, п</w:t>
      </w:r>
      <w:r w:rsidR="00D55191" w:rsidRP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рокуратура Троицкого административного округа</w:t>
      </w:r>
      <w:r w:rsid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г. </w:t>
      </w:r>
      <w:r w:rsidR="00D55191" w:rsidRP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провела проверку по обращению бывшего работника АО «90 экспериментальный завод» о нарушении трудового законодательства в части выплаты заработной платы и иных выплат, причитающихся при увольнении.</w:t>
      </w:r>
    </w:p>
    <w:p w:rsidR="00D55191" w:rsidRPr="00D55191" w:rsidRDefault="00D55191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ходе проверки дов</w:t>
      </w:r>
      <w:bookmarkStart w:id="0" w:name="_GoBack"/>
      <w:bookmarkEnd w:id="0"/>
      <w:r w:rsidRP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оды заявителя подтвердились. Установлено, что заявитель осуществлял трудовую деятельность в организации в должности руководителя отдела до апреля 2019 года. В нарушение требований трудового законодательства работодателем не произведено погашение задолженности по заработной плате с июля 2017 года в размере более 1,3 млн рублей и другим выплатам, причитающимся ему при увольнении.</w:t>
      </w:r>
    </w:p>
    <w:p w:rsidR="00D55191" w:rsidRPr="00D55191" w:rsidRDefault="00D55191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Прокурор Троицкого административного округа обратился в суд с исковым заявлением к АО «90 экспериментальный завод» о взыскании в пользу работника предприятия задолженности по заработной плате и иным выплатам.</w:t>
      </w:r>
    </w:p>
    <w:p w:rsidR="00D55191" w:rsidRPr="00D55191" w:rsidRDefault="00D55191" w:rsidP="00F53D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5519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Судом исковые требования прокурора удовлетворены в полном объеме, на организацию также возложена обязанность выплатить компенсацию за задержку заработной платы.</w:t>
      </w:r>
    </w:p>
    <w:sectPr w:rsidR="00D55191" w:rsidRPr="00D5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83"/>
    <w:rsid w:val="00621E83"/>
    <w:rsid w:val="00A8648A"/>
    <w:rsid w:val="00B74337"/>
    <w:rsid w:val="00D55191"/>
    <w:rsid w:val="00F53D8E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12B"/>
  <w15:chartTrackingRefBased/>
  <w15:docId w15:val="{D3E7E0BD-6482-4A5F-A4A0-12215E1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1 Знак Знак Знак Знак Знак Знак Знак"/>
    <w:basedOn w:val="a"/>
    <w:rsid w:val="00A8648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Комиссарова Виктория Владимировна</cp:lastModifiedBy>
  <cp:revision>6</cp:revision>
  <dcterms:created xsi:type="dcterms:W3CDTF">2019-12-18T12:19:00Z</dcterms:created>
  <dcterms:modified xsi:type="dcterms:W3CDTF">2019-12-20T14:49:00Z</dcterms:modified>
</cp:coreProperties>
</file>