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49D8" w14:textId="77777777" w:rsidR="002C0E3B" w:rsidRPr="009F4E7F" w:rsidRDefault="004D02DB" w:rsidP="0085128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4E7F">
        <w:rPr>
          <w:rFonts w:ascii="Times New Roman" w:hAnsi="Times New Roman" w:cs="Times New Roman"/>
        </w:rPr>
        <w:t>М</w:t>
      </w:r>
      <w:r w:rsidR="002C0E3B" w:rsidRPr="009F4E7F">
        <w:rPr>
          <w:rFonts w:ascii="Times New Roman" w:hAnsi="Times New Roman" w:cs="Times New Roman"/>
        </w:rPr>
        <w:t>еры поддержки в Москве</w:t>
      </w:r>
    </w:p>
    <w:p w14:paraId="341ACB78" w14:textId="77777777" w:rsidR="004425FB" w:rsidRPr="009F4E7F" w:rsidRDefault="004425FB" w:rsidP="0085128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14:paraId="02FC98EF" w14:textId="77777777" w:rsidR="004425FB" w:rsidRPr="009F4E7F" w:rsidRDefault="004425FB" w:rsidP="0085128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14:paraId="2F83B03D" w14:textId="77777777" w:rsidR="004425FB" w:rsidRPr="009F4E7F" w:rsidRDefault="004425FB" w:rsidP="0085128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</w:rPr>
      </w:pPr>
      <w:r w:rsidRPr="009F4E7F">
        <w:rPr>
          <w:rFonts w:ascii="Times New Roman" w:hAnsi="Times New Roman" w:cs="Times New Roman"/>
          <w:b w:val="0"/>
          <w:bCs w:val="0"/>
        </w:rPr>
        <w:t>О</w:t>
      </w:r>
      <w:r w:rsidR="00851283" w:rsidRPr="009F4E7F">
        <w:rPr>
          <w:rFonts w:ascii="Times New Roman" w:hAnsi="Times New Roman" w:cs="Times New Roman"/>
          <w:b w:val="0"/>
          <w:bCs w:val="0"/>
        </w:rPr>
        <w:t>бо</w:t>
      </w:r>
      <w:r w:rsidRPr="009F4E7F">
        <w:rPr>
          <w:rFonts w:ascii="Times New Roman" w:hAnsi="Times New Roman" w:cs="Times New Roman"/>
          <w:b w:val="0"/>
          <w:bCs w:val="0"/>
        </w:rPr>
        <w:t xml:space="preserve"> всех мерах поддержки, на которые могут рассчитывать юрлица и ИП, можно узнать на инвестиционном портале города Москвы</w:t>
      </w:r>
    </w:p>
    <w:p w14:paraId="6A0CDC77" w14:textId="77777777" w:rsidR="004425FB" w:rsidRPr="009F4E7F" w:rsidRDefault="004425FB" w:rsidP="0085128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hyperlink r:id="rId7" w:history="1">
        <w:r w:rsidRPr="009F4E7F">
          <w:rPr>
            <w:rStyle w:val="a6"/>
            <w:rFonts w:ascii="Times New Roman" w:hAnsi="Times New Roman"/>
            <w:color w:val="auto"/>
          </w:rPr>
          <w:t>https://investmoscow.ru/online-services/navigator-support-measures</w:t>
        </w:r>
      </w:hyperlink>
    </w:p>
    <w:p w14:paraId="0A72BCF1" w14:textId="77777777" w:rsidR="00851283" w:rsidRPr="009F4E7F" w:rsidRDefault="00851283" w:rsidP="0085128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14:paraId="6EC718C1" w14:textId="77777777" w:rsidR="002C0E3B" w:rsidRPr="009F4E7F" w:rsidRDefault="002C0E3B" w:rsidP="00851283">
      <w:pPr>
        <w:pStyle w:val="ConsPlusNormal"/>
        <w:ind w:firstLine="540"/>
        <w:jc w:val="both"/>
        <w:outlineLvl w:val="1"/>
      </w:pPr>
      <w:r w:rsidRPr="009F4E7F">
        <w:rPr>
          <w:b/>
          <w:bCs/>
        </w:rPr>
        <w:t>1. Льготы по платежам за аренду</w:t>
      </w:r>
    </w:p>
    <w:p w14:paraId="670D8E96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t xml:space="preserve">Отсрочка до 31 декабря (включительно) по оплате аренды городского имущества за III квартал 2021 года </w:t>
      </w:r>
      <w:hyperlink r:id="rId8" w:history="1">
        <w:r w:rsidRPr="009F4E7F">
          <w:t>предоставляется</w:t>
        </w:r>
      </w:hyperlink>
      <w:r w:rsidRPr="009F4E7F">
        <w:t xml:space="preserve"> организациям и ИП, работающим в сфере общепита.</w:t>
      </w:r>
    </w:p>
    <w:p w14:paraId="0E23EEAE" w14:textId="77777777" w:rsidR="004425FB" w:rsidRPr="004425FB" w:rsidRDefault="004425FB" w:rsidP="0085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E7F">
        <w:rPr>
          <w:rFonts w:ascii="Times New Roman" w:hAnsi="Times New Roman"/>
          <w:sz w:val="24"/>
          <w:szCs w:val="24"/>
        </w:rPr>
        <w:t>П</w:t>
      </w:r>
      <w:r w:rsidRPr="004425FB">
        <w:rPr>
          <w:rFonts w:ascii="Times New Roman" w:hAnsi="Times New Roman"/>
          <w:sz w:val="24"/>
          <w:szCs w:val="24"/>
        </w:rPr>
        <w:t>остановление Правительства Москвы от 24 марта 2020 г. N 212-ПП</w:t>
      </w:r>
    </w:p>
    <w:p w14:paraId="1388490E" w14:textId="77777777" w:rsidR="004425FB" w:rsidRPr="009F4E7F" w:rsidRDefault="004425FB" w:rsidP="00851283">
      <w:pPr>
        <w:pStyle w:val="ConsPlusNormal"/>
        <w:ind w:firstLine="540"/>
        <w:jc w:val="both"/>
      </w:pPr>
    </w:p>
    <w:p w14:paraId="6E674845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t xml:space="preserve">В 2021 году </w:t>
      </w:r>
      <w:hyperlink r:id="rId9" w:history="1">
        <w:r w:rsidRPr="009F4E7F">
          <w:t>сохранится</w:t>
        </w:r>
      </w:hyperlink>
      <w:r w:rsidRPr="009F4E7F">
        <w:t xml:space="preserve"> размер минимальной и льготной ставки платы за аренду городского имущества, предоставленного без проведения торгов. Например, по минимальной ставке субъект малого предпринимательства может арендовать нежилое помещение площадью до 300 кв. м.</w:t>
      </w:r>
    </w:p>
    <w:p w14:paraId="0B4C6306" w14:textId="77777777" w:rsidR="004425FB" w:rsidRPr="004425FB" w:rsidRDefault="004425FB" w:rsidP="0085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FB">
        <w:rPr>
          <w:rFonts w:ascii="Times New Roman" w:hAnsi="Times New Roman"/>
          <w:sz w:val="24"/>
          <w:szCs w:val="24"/>
        </w:rPr>
        <w:t>Постановление Правительства Москвы от 25.12.2012 N 800-ПП</w:t>
      </w:r>
    </w:p>
    <w:p w14:paraId="0C7F9CA6" w14:textId="77777777" w:rsidR="002C0E3B" w:rsidRPr="009F4E7F" w:rsidRDefault="002C0E3B" w:rsidP="00851283">
      <w:pPr>
        <w:pStyle w:val="ConsPlusNormal"/>
        <w:ind w:firstLine="540"/>
        <w:jc w:val="both"/>
      </w:pPr>
    </w:p>
    <w:p w14:paraId="16A93A04" w14:textId="77777777" w:rsidR="004425FB" w:rsidRPr="009F4E7F" w:rsidRDefault="004425FB" w:rsidP="00851283">
      <w:pPr>
        <w:pStyle w:val="ConsPlusNormal"/>
        <w:ind w:firstLine="540"/>
        <w:jc w:val="both"/>
      </w:pPr>
    </w:p>
    <w:p w14:paraId="75235749" w14:textId="77777777" w:rsidR="002C0E3B" w:rsidRPr="009F4E7F" w:rsidRDefault="002C0E3B" w:rsidP="00851283">
      <w:pPr>
        <w:pStyle w:val="ConsPlusNormal"/>
        <w:ind w:firstLine="540"/>
        <w:jc w:val="both"/>
        <w:outlineLvl w:val="1"/>
      </w:pPr>
      <w:r w:rsidRPr="009F4E7F">
        <w:rPr>
          <w:b/>
          <w:bCs/>
        </w:rPr>
        <w:t>2. Поддержка московского малого и среднего бизнеса</w:t>
      </w:r>
    </w:p>
    <w:p w14:paraId="67D86F52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rPr>
          <w:b/>
          <w:bCs/>
        </w:rPr>
        <w:t>Безвозмездная финпомощь из бюджета для профилактики коронавируса.</w:t>
      </w:r>
    </w:p>
    <w:p w14:paraId="75339AE4" w14:textId="77777777" w:rsidR="002C0E3B" w:rsidRPr="009F4E7F" w:rsidRDefault="002C0E3B" w:rsidP="00851283">
      <w:pPr>
        <w:pStyle w:val="ConsPlusNormal"/>
        <w:ind w:firstLine="540"/>
        <w:jc w:val="both"/>
      </w:pPr>
      <w:hyperlink r:id="rId10" w:history="1">
        <w:r w:rsidRPr="009F4E7F">
          <w:t>Сумма субсидии</w:t>
        </w:r>
      </w:hyperlink>
      <w:r w:rsidRPr="009F4E7F">
        <w:t xml:space="preserve"> для организаций и ИП с работниками равна 15 000 руб. </w:t>
      </w:r>
      <w:r w:rsidR="00365FAD" w:rsidRPr="009F4E7F">
        <w:t>+</w:t>
      </w:r>
      <w:r w:rsidRPr="009F4E7F">
        <w:t xml:space="preserve"> (6500 руб. х количество работников за последний отчетный период).</w:t>
      </w:r>
    </w:p>
    <w:p w14:paraId="57CA1191" w14:textId="77777777" w:rsidR="002C0E3B" w:rsidRPr="009F4E7F" w:rsidRDefault="002C0E3B" w:rsidP="00851283">
      <w:pPr>
        <w:pStyle w:val="ConsPlusNormal"/>
        <w:ind w:firstLine="540"/>
        <w:jc w:val="both"/>
      </w:pPr>
      <w:hyperlink r:id="rId11" w:history="1">
        <w:r w:rsidRPr="009F4E7F">
          <w:t>Сумма субсидии</w:t>
        </w:r>
      </w:hyperlink>
      <w:r w:rsidRPr="009F4E7F">
        <w:t xml:space="preserve"> для ИП без работников - 21 500 руб.</w:t>
      </w:r>
    </w:p>
    <w:p w14:paraId="7E10C183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t>Помощь получат предприниматели, осуществляющие деятельность в установленных отраслях</w:t>
      </w:r>
      <w:r w:rsidR="000614D5" w:rsidRPr="009F4E7F">
        <w:rPr>
          <w:rStyle w:val="a5"/>
        </w:rPr>
        <w:footnoteReference w:id="1"/>
      </w:r>
      <w:r w:rsidRPr="009F4E7F">
        <w:t>, при условии соблюдения</w:t>
      </w:r>
      <w:r w:rsidR="004246DA" w:rsidRPr="009F4E7F">
        <w:t>, в частности,</w:t>
      </w:r>
      <w:r w:rsidRPr="009F4E7F">
        <w:t xml:space="preserve"> </w:t>
      </w:r>
      <w:hyperlink r:id="rId12" w:history="1">
        <w:r w:rsidRPr="009F4E7F">
          <w:t>требования</w:t>
        </w:r>
      </w:hyperlink>
      <w:r w:rsidRPr="009F4E7F">
        <w:t xml:space="preserve"> о вакцинации 60% сотрудников в срок до 15 августа</w:t>
      </w:r>
      <w:r w:rsidR="004246DA" w:rsidRPr="009F4E7F">
        <w:t xml:space="preserve"> 2021 г</w:t>
      </w:r>
      <w:r w:rsidRPr="009F4E7F">
        <w:t>.</w:t>
      </w:r>
    </w:p>
    <w:p w14:paraId="63DCB6A0" w14:textId="77777777" w:rsidR="004425FB" w:rsidRPr="009F4E7F" w:rsidRDefault="002C0E3B" w:rsidP="00851283">
      <w:pPr>
        <w:pStyle w:val="ConsPlusNormal"/>
        <w:ind w:firstLine="540"/>
        <w:jc w:val="both"/>
      </w:pPr>
      <w:r w:rsidRPr="009F4E7F">
        <w:t xml:space="preserve">Заявки принимаются с 1 сентября по 15 ноября </w:t>
      </w:r>
      <w:r w:rsidR="004425FB" w:rsidRPr="009F4E7F">
        <w:t>2021 г.</w:t>
      </w:r>
    </w:p>
    <w:p w14:paraId="2556F1AB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t>Подать заявку можно на платформе Московского инновационного кластера (</w:t>
      </w:r>
      <w:hyperlink r:id="rId13" w:history="1">
        <w:r w:rsidR="004425FB" w:rsidRPr="009F4E7F">
          <w:rPr>
            <w:rStyle w:val="a6"/>
            <w:color w:val="auto"/>
          </w:rPr>
          <w:t>https://i.moscow</w:t>
        </w:r>
      </w:hyperlink>
      <w:r w:rsidRPr="009F4E7F">
        <w:t>).</w:t>
      </w:r>
    </w:p>
    <w:p w14:paraId="1381E2EC" w14:textId="77777777" w:rsidR="004425FB" w:rsidRPr="004425FB" w:rsidRDefault="004425FB" w:rsidP="0085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FB">
        <w:rPr>
          <w:rFonts w:ascii="Times New Roman" w:hAnsi="Times New Roman"/>
          <w:sz w:val="24"/>
          <w:szCs w:val="24"/>
        </w:rPr>
        <w:t>Постановление Правительства Москвы от 06.07.2021 N 976-ПП</w:t>
      </w:r>
    </w:p>
    <w:p w14:paraId="78EB3B3E" w14:textId="77777777" w:rsidR="004425FB" w:rsidRPr="009F4E7F" w:rsidRDefault="004425FB" w:rsidP="00851283">
      <w:pPr>
        <w:pStyle w:val="ConsPlusNormal"/>
        <w:ind w:firstLine="540"/>
        <w:jc w:val="both"/>
      </w:pPr>
    </w:p>
    <w:p w14:paraId="734CAC9C" w14:textId="77777777" w:rsidR="002C0E3B" w:rsidRPr="009F4E7F" w:rsidRDefault="002C0E3B" w:rsidP="00851283">
      <w:pPr>
        <w:pStyle w:val="ConsPlusNormal"/>
        <w:ind w:firstLine="540"/>
        <w:jc w:val="both"/>
      </w:pPr>
    </w:p>
    <w:p w14:paraId="5F86DCDF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rPr>
          <w:b/>
          <w:bCs/>
        </w:rPr>
        <w:t>Субсидирование процентной ставки по кредитам.</w:t>
      </w:r>
      <w:r w:rsidRPr="009F4E7F">
        <w:t xml:space="preserve"> До 31 декабря 2021 года субъекты МСП из установленного </w:t>
      </w:r>
      <w:hyperlink r:id="rId14" w:history="1">
        <w:r w:rsidRPr="009F4E7F">
          <w:t>перечня</w:t>
        </w:r>
      </w:hyperlink>
      <w:r w:rsidR="00365FAD" w:rsidRPr="009F4E7F">
        <w:rPr>
          <w:rStyle w:val="a5"/>
        </w:rPr>
        <w:footnoteReference w:id="2"/>
      </w:r>
      <w:r w:rsidRPr="009F4E7F">
        <w:t xml:space="preserve"> могут </w:t>
      </w:r>
      <w:hyperlink r:id="rId15" w:history="1">
        <w:r w:rsidRPr="009F4E7F">
          <w:t>снизить</w:t>
        </w:r>
      </w:hyperlink>
      <w:r w:rsidRPr="009F4E7F">
        <w:t xml:space="preserve"> процентную ставку по уже имеющимся у них </w:t>
      </w:r>
      <w:r w:rsidRPr="009F4E7F">
        <w:lastRenderedPageBreak/>
        <w:t>кредитам, полученным с 15 апреля 2020 года, а новые оформить на льготных условиях. Размер субсидируемой процентной ставки составляет до 8% по кредитам, полученным с 15 апреля 2020 года.</w:t>
      </w:r>
    </w:p>
    <w:p w14:paraId="53D44F1F" w14:textId="77777777" w:rsidR="00A34821" w:rsidRPr="00A34821" w:rsidRDefault="004246DA" w:rsidP="0085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E7F">
        <w:rPr>
          <w:rFonts w:ascii="Times New Roman" w:hAnsi="Times New Roman"/>
          <w:sz w:val="24"/>
          <w:szCs w:val="24"/>
        </w:rPr>
        <w:t>П</w:t>
      </w:r>
      <w:r w:rsidR="00A34821" w:rsidRPr="00A34821">
        <w:rPr>
          <w:rFonts w:ascii="Times New Roman" w:hAnsi="Times New Roman"/>
          <w:sz w:val="24"/>
          <w:szCs w:val="24"/>
        </w:rPr>
        <w:t>остановление Правительства Москвы от 24 марта 2020 г. N 212-ПП</w:t>
      </w:r>
    </w:p>
    <w:p w14:paraId="12EC389F" w14:textId="77777777" w:rsidR="002C0E3B" w:rsidRPr="009F4E7F" w:rsidRDefault="002C0E3B" w:rsidP="00851283">
      <w:pPr>
        <w:pStyle w:val="ConsPlusNormal"/>
        <w:ind w:firstLine="540"/>
        <w:jc w:val="both"/>
      </w:pPr>
    </w:p>
    <w:p w14:paraId="0B44F5DF" w14:textId="77777777" w:rsidR="002C0E3B" w:rsidRPr="009F4E7F" w:rsidRDefault="002C0E3B" w:rsidP="00851283">
      <w:pPr>
        <w:pStyle w:val="ConsPlusNormal"/>
        <w:ind w:firstLine="540"/>
        <w:jc w:val="both"/>
      </w:pPr>
    </w:p>
    <w:p w14:paraId="6F9911C6" w14:textId="77777777" w:rsidR="002C0E3B" w:rsidRPr="009F4E7F" w:rsidRDefault="002C0E3B" w:rsidP="00851283">
      <w:pPr>
        <w:pStyle w:val="ConsPlusNormal"/>
        <w:ind w:firstLine="540"/>
        <w:jc w:val="both"/>
        <w:outlineLvl w:val="1"/>
      </w:pPr>
      <w:r w:rsidRPr="009F4E7F">
        <w:rPr>
          <w:b/>
          <w:bCs/>
        </w:rPr>
        <w:t>3. Компенсация затрат на коммунальные услуги за III квартал для организаций общепита</w:t>
      </w:r>
    </w:p>
    <w:p w14:paraId="5E4BC7BF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t xml:space="preserve">Предприниматели </w:t>
      </w:r>
      <w:hyperlink r:id="rId16" w:history="1">
        <w:r w:rsidRPr="009F4E7F">
          <w:t>смогут компенсировать</w:t>
        </w:r>
      </w:hyperlink>
      <w:r w:rsidRPr="009F4E7F">
        <w:t xml:space="preserve"> 100% документально подтвержденных расходов за июль - сентябрь.</w:t>
      </w:r>
    </w:p>
    <w:p w14:paraId="1C3ADD1B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t xml:space="preserve">Поддержку предоставят при соблюдении </w:t>
      </w:r>
      <w:hyperlink r:id="rId17" w:history="1">
        <w:r w:rsidRPr="009F4E7F">
          <w:t>ряда условий</w:t>
        </w:r>
      </w:hyperlink>
      <w:r w:rsidRPr="009F4E7F">
        <w:t xml:space="preserve">. Например, 60% сотрудников </w:t>
      </w:r>
      <w:hyperlink r:id="rId18" w:history="1">
        <w:r w:rsidRPr="009F4E7F">
          <w:t>должны быть вакцинированы</w:t>
        </w:r>
      </w:hyperlink>
      <w:r w:rsidRPr="009F4E7F">
        <w:t xml:space="preserve"> до 15 августа.</w:t>
      </w:r>
    </w:p>
    <w:p w14:paraId="19410BCF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t xml:space="preserve">Заявки принимаются </w:t>
      </w:r>
      <w:hyperlink r:id="rId19" w:history="1">
        <w:r w:rsidRPr="009F4E7F">
          <w:t>с 28 октября по 1 декабря</w:t>
        </w:r>
      </w:hyperlink>
      <w:r w:rsidR="009F4E7F" w:rsidRPr="009F4E7F">
        <w:t xml:space="preserve"> 2021 г.</w:t>
      </w:r>
      <w:r w:rsidRPr="009F4E7F">
        <w:t xml:space="preserve"> Подать заявку можно на платформе Московского инновационного кластера (</w:t>
      </w:r>
      <w:hyperlink r:id="rId20" w:history="1">
        <w:r w:rsidR="00BB29FB" w:rsidRPr="009F4E7F">
          <w:rPr>
            <w:rStyle w:val="a6"/>
            <w:color w:val="auto"/>
          </w:rPr>
          <w:t>https://i.moscow</w:t>
        </w:r>
      </w:hyperlink>
      <w:r w:rsidRPr="009F4E7F">
        <w:t>).</w:t>
      </w:r>
    </w:p>
    <w:p w14:paraId="6F6EC41C" w14:textId="77777777" w:rsidR="00BB29FB" w:rsidRPr="00BB29FB" w:rsidRDefault="009F4E7F" w:rsidP="0085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E7F">
        <w:rPr>
          <w:rFonts w:ascii="Times New Roman" w:hAnsi="Times New Roman"/>
          <w:sz w:val="24"/>
          <w:szCs w:val="24"/>
        </w:rPr>
        <w:t>П</w:t>
      </w:r>
      <w:r w:rsidR="00BB29FB" w:rsidRPr="00BB29FB">
        <w:rPr>
          <w:rFonts w:ascii="Times New Roman" w:hAnsi="Times New Roman"/>
          <w:sz w:val="24"/>
          <w:szCs w:val="24"/>
        </w:rPr>
        <w:t>остановление Правительства Москвы от 6 июля 2021 г. N 964-ПП</w:t>
      </w:r>
    </w:p>
    <w:p w14:paraId="0766640E" w14:textId="77777777" w:rsidR="00BB29FB" w:rsidRPr="009F4E7F" w:rsidRDefault="00BB29FB" w:rsidP="00851283">
      <w:pPr>
        <w:pStyle w:val="ConsPlusNormal"/>
        <w:ind w:firstLine="540"/>
        <w:jc w:val="both"/>
      </w:pPr>
    </w:p>
    <w:p w14:paraId="7E19268D" w14:textId="77777777" w:rsidR="002C0E3B" w:rsidRPr="009F4E7F" w:rsidRDefault="002C0E3B" w:rsidP="00851283">
      <w:pPr>
        <w:pStyle w:val="ConsPlusNormal"/>
        <w:ind w:firstLine="540"/>
        <w:jc w:val="both"/>
      </w:pPr>
    </w:p>
    <w:p w14:paraId="25E8FBA4" w14:textId="77777777" w:rsidR="002C0E3B" w:rsidRPr="009F4E7F" w:rsidRDefault="002C0E3B" w:rsidP="00851283">
      <w:pPr>
        <w:pStyle w:val="ConsPlusNormal"/>
        <w:ind w:firstLine="540"/>
        <w:jc w:val="both"/>
        <w:outlineLvl w:val="1"/>
      </w:pPr>
      <w:r w:rsidRPr="009F4E7F">
        <w:rPr>
          <w:b/>
          <w:bCs/>
        </w:rPr>
        <w:t>4. Субсидирование процентной ставки по кредитам для бизнеса, не относящегося к МСП</w:t>
      </w:r>
    </w:p>
    <w:p w14:paraId="760A8556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t xml:space="preserve">До 31 декабря </w:t>
      </w:r>
      <w:hyperlink r:id="rId21" w:history="1">
        <w:r w:rsidRPr="009F4E7F">
          <w:t>можно снизить</w:t>
        </w:r>
      </w:hyperlink>
      <w:r w:rsidRPr="009F4E7F">
        <w:t xml:space="preserve"> процентную ставку по кредиту, полученному с 1 июля за счет средств Москвы. Субсидируемая процентная ставка составляет до 4%. Такой возможностью </w:t>
      </w:r>
      <w:hyperlink r:id="rId22" w:history="1">
        <w:r w:rsidRPr="009F4E7F">
          <w:t>вправе воспользоваться</w:t>
        </w:r>
      </w:hyperlink>
      <w:r w:rsidRPr="009F4E7F">
        <w:t xml:space="preserve"> общепит, парикмахерские, салоны красоты и др</w:t>
      </w:r>
      <w:r w:rsidR="00BB29FB" w:rsidRPr="009F4E7F">
        <w:rPr>
          <w:rStyle w:val="a5"/>
        </w:rPr>
        <w:footnoteReference w:id="3"/>
      </w:r>
      <w:r w:rsidRPr="009F4E7F">
        <w:t xml:space="preserve">. Заявитель должен соответствовать </w:t>
      </w:r>
      <w:hyperlink r:id="rId23" w:history="1">
        <w:r w:rsidRPr="009F4E7F">
          <w:t>ряду условий</w:t>
        </w:r>
      </w:hyperlink>
      <w:r w:rsidR="00982167" w:rsidRPr="009F4E7F">
        <w:t xml:space="preserve"> (сумма и структура доходов организации, среднесписочная численность и т.д.)</w:t>
      </w:r>
      <w:r w:rsidRPr="009F4E7F">
        <w:t>.</w:t>
      </w:r>
    </w:p>
    <w:p w14:paraId="0CAA2E61" w14:textId="77777777" w:rsidR="00982167" w:rsidRPr="00982167" w:rsidRDefault="00851283" w:rsidP="0085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E7F">
        <w:rPr>
          <w:rFonts w:ascii="Times New Roman" w:hAnsi="Times New Roman"/>
          <w:sz w:val="24"/>
          <w:szCs w:val="24"/>
        </w:rPr>
        <w:t>П</w:t>
      </w:r>
      <w:r w:rsidR="00982167" w:rsidRPr="00982167">
        <w:rPr>
          <w:rFonts w:ascii="Times New Roman" w:hAnsi="Times New Roman"/>
          <w:sz w:val="24"/>
          <w:szCs w:val="24"/>
        </w:rPr>
        <w:t>остановление Правительства Москвы от 24 марта 2020 г. N 212-ПП</w:t>
      </w:r>
      <w:r w:rsidRPr="009F4E7F">
        <w:rPr>
          <w:rFonts w:ascii="Times New Roman" w:hAnsi="Times New Roman"/>
          <w:sz w:val="24"/>
          <w:szCs w:val="24"/>
        </w:rPr>
        <w:t>.</w:t>
      </w:r>
    </w:p>
    <w:p w14:paraId="77C1F5B5" w14:textId="77777777" w:rsidR="002C0E3B" w:rsidRPr="009F4E7F" w:rsidRDefault="002C0E3B" w:rsidP="00851283">
      <w:pPr>
        <w:pStyle w:val="ConsPlusNormal"/>
        <w:ind w:firstLine="540"/>
        <w:jc w:val="both"/>
      </w:pPr>
    </w:p>
    <w:p w14:paraId="66FC22FA" w14:textId="77777777" w:rsidR="002C0E3B" w:rsidRPr="009F4E7F" w:rsidRDefault="002C0E3B" w:rsidP="00851283">
      <w:pPr>
        <w:pStyle w:val="ConsPlusNormal"/>
        <w:ind w:firstLine="540"/>
        <w:jc w:val="both"/>
        <w:outlineLvl w:val="1"/>
      </w:pPr>
      <w:r w:rsidRPr="009F4E7F">
        <w:rPr>
          <w:b/>
          <w:bCs/>
        </w:rPr>
        <w:t>5. Экономия на имущественных налогах из-за переноса ближайшего тура кадастровой оценки</w:t>
      </w:r>
    </w:p>
    <w:p w14:paraId="71D6C555" w14:textId="77777777" w:rsidR="002C0E3B" w:rsidRPr="009F4E7F" w:rsidRDefault="002C0E3B" w:rsidP="00851283">
      <w:pPr>
        <w:pStyle w:val="ConsPlusNormal"/>
        <w:ind w:firstLine="540"/>
        <w:jc w:val="both"/>
      </w:pPr>
      <w:r w:rsidRPr="009F4E7F">
        <w:t xml:space="preserve">Московские власти </w:t>
      </w:r>
      <w:hyperlink r:id="rId24" w:history="1">
        <w:r w:rsidRPr="009F4E7F">
          <w:t>решили перенести</w:t>
        </w:r>
      </w:hyperlink>
      <w:r w:rsidRPr="009F4E7F">
        <w:t xml:space="preserve"> очередной тур кадастровой оценки недвижимости с 2020 на 2021 год. По общему правилу налог на имущество, которое облагается по кадастровой стоимости, и земельный налог за 2021 год будут считаться по данным на 1 января 2018 года.</w:t>
      </w:r>
    </w:p>
    <w:p w14:paraId="575D3906" w14:textId="77777777" w:rsidR="00851283" w:rsidRPr="00851283" w:rsidRDefault="00851283" w:rsidP="0085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283">
        <w:rPr>
          <w:rFonts w:ascii="Times New Roman" w:hAnsi="Times New Roman"/>
          <w:sz w:val="24"/>
          <w:szCs w:val="24"/>
        </w:rPr>
        <w:t>Приказ Департамента городского имущества г. Москвы от 24.07.2020 N 166</w:t>
      </w:r>
      <w:r w:rsidRPr="009F4E7F">
        <w:rPr>
          <w:rFonts w:ascii="Times New Roman" w:hAnsi="Times New Roman"/>
          <w:sz w:val="24"/>
          <w:szCs w:val="24"/>
        </w:rPr>
        <w:t>.</w:t>
      </w:r>
    </w:p>
    <w:p w14:paraId="2E6191CB" w14:textId="77777777" w:rsidR="002C0E3B" w:rsidRPr="009F4E7F" w:rsidRDefault="002C0E3B" w:rsidP="00851283">
      <w:pPr>
        <w:pStyle w:val="ConsPlusNormal"/>
        <w:ind w:firstLine="540"/>
        <w:jc w:val="both"/>
      </w:pPr>
    </w:p>
    <w:p w14:paraId="7022E0D3" w14:textId="77777777" w:rsidR="002C0E3B" w:rsidRPr="009F4E7F" w:rsidRDefault="002C0E3B" w:rsidP="00851283">
      <w:pPr>
        <w:pStyle w:val="ConsPlusNormal"/>
        <w:ind w:firstLine="540"/>
        <w:jc w:val="both"/>
      </w:pPr>
    </w:p>
    <w:sectPr w:rsidR="002C0E3B" w:rsidRPr="009F4E7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1D50" w14:textId="77777777" w:rsidR="003F4693" w:rsidRDefault="003F4693" w:rsidP="00365FAD">
      <w:pPr>
        <w:spacing w:after="0" w:line="240" w:lineRule="auto"/>
      </w:pPr>
      <w:r>
        <w:separator/>
      </w:r>
    </w:p>
  </w:endnote>
  <w:endnote w:type="continuationSeparator" w:id="0">
    <w:p w14:paraId="5CCF36DF" w14:textId="77777777" w:rsidR="003F4693" w:rsidRDefault="003F4693" w:rsidP="0036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8029" w14:textId="77777777" w:rsidR="003F4693" w:rsidRDefault="003F4693" w:rsidP="00365FAD">
      <w:pPr>
        <w:spacing w:after="0" w:line="240" w:lineRule="auto"/>
      </w:pPr>
      <w:r>
        <w:separator/>
      </w:r>
    </w:p>
  </w:footnote>
  <w:footnote w:type="continuationSeparator" w:id="0">
    <w:p w14:paraId="321567AA" w14:textId="77777777" w:rsidR="003F4693" w:rsidRDefault="003F4693" w:rsidP="00365FAD">
      <w:pPr>
        <w:spacing w:after="0" w:line="240" w:lineRule="auto"/>
      </w:pPr>
      <w:r>
        <w:continuationSeparator/>
      </w:r>
    </w:p>
  </w:footnote>
  <w:footnote w:id="1">
    <w:p w14:paraId="6AC2E7FA" w14:textId="77777777" w:rsidR="00000000" w:rsidRDefault="000614D5" w:rsidP="00B800F2">
      <w:pPr>
        <w:pStyle w:val="a3"/>
        <w:jc w:val="both"/>
      </w:pPr>
      <w:r w:rsidRPr="00B800F2">
        <w:rPr>
          <w:rStyle w:val="a5"/>
          <w:rFonts w:ascii="Times New Roman" w:hAnsi="Times New Roman"/>
        </w:rPr>
        <w:footnoteRef/>
      </w:r>
      <w:r w:rsidRPr="00B800F2">
        <w:rPr>
          <w:rFonts w:ascii="Times New Roman" w:hAnsi="Times New Roman"/>
        </w:rPr>
        <w:t xml:space="preserve"> Приложение 1 к приказу Департамента  предпринимательства и инновационного развития города Москвы от 18 августа 2021 г. N П-18-12-248/21</w:t>
      </w:r>
      <w:r w:rsidR="004F1FD7">
        <w:rPr>
          <w:rFonts w:ascii="Times New Roman" w:hAnsi="Times New Roman"/>
        </w:rPr>
        <w:t>:</w:t>
      </w:r>
      <w:r w:rsidRPr="00B800F2">
        <w:rPr>
          <w:rFonts w:ascii="Times New Roman" w:hAnsi="Times New Roman"/>
        </w:rPr>
        <w:t xml:space="preserve"> Деятельность по предоставлению продуктов питания и напитков Деятельность в области демонстрации кинофильмов Образование Деятельность массажных салонов Деятельность санаторно-курортных организаций  Деятельность в области исполнительских искусств Деятельность учреждений культуры и искусства Деятельность библиотек, архивов, музеев и прочих объектов культуры Деятельность в области спорта, отдыха и развлечений</w:t>
      </w:r>
      <w:r w:rsidRPr="00B800F2">
        <w:rPr>
          <w:rFonts w:ascii="Times New Roman" w:hAnsi="Times New Roman"/>
        </w:rPr>
        <w:tab/>
        <w:t>Ремонт предметов личного потребления и хозяйственно-бытового назначения</w:t>
      </w:r>
      <w:r w:rsidR="00B800F2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Деятельность по предоставлению прочих персональных услуг</w:t>
      </w:r>
    </w:p>
  </w:footnote>
  <w:footnote w:id="2">
    <w:p w14:paraId="524A58BB" w14:textId="77777777" w:rsidR="00000000" w:rsidRDefault="00365FAD" w:rsidP="00B800F2">
      <w:pPr>
        <w:pStyle w:val="a3"/>
        <w:jc w:val="both"/>
      </w:pPr>
      <w:r w:rsidRPr="00B800F2">
        <w:rPr>
          <w:rStyle w:val="a5"/>
          <w:rFonts w:ascii="Times New Roman" w:hAnsi="Times New Roman"/>
        </w:rPr>
        <w:footnoteRef/>
      </w:r>
      <w:r w:rsidRPr="00B800F2">
        <w:rPr>
          <w:rFonts w:ascii="Times New Roman" w:hAnsi="Times New Roman"/>
        </w:rPr>
        <w:t xml:space="preserve"> Приложение 2 к постановлению Правительства Москвы от 24 марта 2020 г. N 212-ПП</w:t>
      </w:r>
      <w:r w:rsidR="004F1FD7">
        <w:rPr>
          <w:rFonts w:ascii="Times New Roman" w:hAnsi="Times New Roman"/>
        </w:rPr>
        <w:t>:</w:t>
      </w:r>
      <w:r w:rsidRPr="00B800F2">
        <w:rPr>
          <w:rFonts w:ascii="Times New Roman" w:hAnsi="Times New Roman"/>
        </w:rPr>
        <w:t xml:space="preserve"> П</w:t>
      </w:r>
      <w:r w:rsidR="004F1FD7" w:rsidRPr="00B800F2">
        <w:rPr>
          <w:rFonts w:ascii="Times New Roman" w:hAnsi="Times New Roman"/>
        </w:rPr>
        <w:t xml:space="preserve">еречень приоритетных отраслей (видов деятельности) </w:t>
      </w:r>
      <w:r w:rsidRPr="00B800F2">
        <w:rPr>
          <w:rFonts w:ascii="Times New Roman" w:hAnsi="Times New Roman"/>
        </w:rPr>
        <w:t> 1. Сельское хозяйство, включая производство сельскохозяйственной продукции, а также предоставление услуг в отрасли сельского хозяйства, в том числе в целях обеспечения импортозамещения и развития несырьевого экспорта.2.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несырьевого экспорта.</w:t>
      </w:r>
      <w:r w:rsidR="000614D5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3. Туристская деятельность и деятельность в области туристской индустрии в целях развития внутреннего и въездного туризма.</w:t>
      </w:r>
      <w:r w:rsidR="000614D5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4. Деятельность в области информации и связи.</w:t>
      </w:r>
      <w:r w:rsidR="000614D5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5. Транспортировка и хранение.</w:t>
      </w:r>
      <w:r w:rsidR="000614D5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6. Деятельность в области здравоохранения.</w:t>
      </w:r>
      <w:r w:rsidR="000614D5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7. Деятельность в области образования.</w:t>
      </w:r>
      <w:r w:rsidR="000614D5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8.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</w:r>
      <w:r w:rsidR="000614D5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9. Деятельность гостиниц и предприятий общественного питания.</w:t>
      </w:r>
      <w:r w:rsidR="000614D5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10. Деятельность в области культуры, спорта.</w:t>
      </w:r>
      <w:r w:rsidR="000614D5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11. Деятельность профессиональная, научная и техническая.</w:t>
      </w:r>
      <w:r w:rsidR="000614D5" w:rsidRPr="00B800F2">
        <w:rPr>
          <w:rFonts w:ascii="Times New Roman" w:hAnsi="Times New Roman"/>
        </w:rPr>
        <w:t xml:space="preserve"> </w:t>
      </w:r>
      <w:r w:rsidRPr="00B800F2">
        <w:rPr>
          <w:rFonts w:ascii="Times New Roman" w:hAnsi="Times New Roman"/>
        </w:rPr>
        <w:t>12. Деятельность в сфере бытовых услуг.</w:t>
      </w:r>
    </w:p>
  </w:footnote>
  <w:footnote w:id="3">
    <w:p w14:paraId="093AE1E4" w14:textId="77777777" w:rsidR="00000000" w:rsidRDefault="00BB29FB" w:rsidP="00BB29FB">
      <w:pPr>
        <w:pStyle w:val="a3"/>
      </w:pPr>
      <w:r>
        <w:rPr>
          <w:rStyle w:val="a5"/>
        </w:rPr>
        <w:footnoteRef/>
      </w:r>
      <w:r>
        <w:t xml:space="preserve"> Приложение 3 к постановлению Правительства Москвы от 24 марта 2020 г. N 212-ПП Перечень приоритетных отраслей (видов деятельности) субъектов предпринимательства, не относящихся к категориям малого и среднего предпринимательства: 1. Деятельность в сфере общественного питания. 2. Организация культурных, выставочных, просветительских мероприятий. 3. Деятельность в области культуры, организации досуга и развлечений. 4. Физкультурно-оздоровительная деятельность и спорт. 5. Деятельность по предоставлению бытовых услуг населению (услуги парикмахерских и салонов красоты).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FAD"/>
    <w:rsid w:val="000614D5"/>
    <w:rsid w:val="001C67D1"/>
    <w:rsid w:val="002C0E3B"/>
    <w:rsid w:val="00365FAD"/>
    <w:rsid w:val="003F4693"/>
    <w:rsid w:val="004246DA"/>
    <w:rsid w:val="004425FB"/>
    <w:rsid w:val="004D02DB"/>
    <w:rsid w:val="004F1FD7"/>
    <w:rsid w:val="00851283"/>
    <w:rsid w:val="00982167"/>
    <w:rsid w:val="009F4E7F"/>
    <w:rsid w:val="00A34821"/>
    <w:rsid w:val="00B800F2"/>
    <w:rsid w:val="00BB29FB"/>
    <w:rsid w:val="00E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66DD7"/>
  <w14:defaultImageDpi w14:val="0"/>
  <w15:docId w15:val="{D781664A-4E83-48D3-B2FC-4651F7B2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65FAD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65FAD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65FAD"/>
    <w:rPr>
      <w:rFonts w:cs="Times New Roman"/>
      <w:vertAlign w:val="superscript"/>
    </w:rPr>
  </w:style>
  <w:style w:type="character" w:styleId="a6">
    <w:name w:val="Hyperlink"/>
    <w:uiPriority w:val="99"/>
    <w:unhideWhenUsed/>
    <w:rsid w:val="004425FB"/>
    <w:rPr>
      <w:rFonts w:cs="Times New Roman"/>
      <w:color w:val="0563C1"/>
      <w:u w:val="single"/>
    </w:rPr>
  </w:style>
  <w:style w:type="character" w:styleId="a7">
    <w:name w:val="Unresolved Mention"/>
    <w:uiPriority w:val="99"/>
    <w:semiHidden/>
    <w:unhideWhenUsed/>
    <w:rsid w:val="004425FB"/>
    <w:rPr>
      <w:rFonts w:cs="Times New Roman"/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4425FB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MLAW&amp;n=212791&amp;date=06.11.2021&amp;dst=100008&amp;field=134" TargetMode="External"/><Relationship Id="rId13" Type="http://schemas.openxmlformats.org/officeDocument/2006/relationships/hyperlink" Target="https://i.moscow" TargetMode="External"/><Relationship Id="rId18" Type="http://schemas.openxmlformats.org/officeDocument/2006/relationships/hyperlink" Target="https://login.consultant.ru/link/?req=doc&amp;demo=2&amp;base=MLAW&amp;n=215139&amp;date=06.11.2021&amp;dst=100014&amp;fie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MLAW&amp;n=214046&amp;date=06.11.2021&amp;dst=100183&amp;field=134" TargetMode="External"/><Relationship Id="rId7" Type="http://schemas.openxmlformats.org/officeDocument/2006/relationships/hyperlink" Target="https://investmoscow.ru/online-services/navigator-support-measures" TargetMode="External"/><Relationship Id="rId12" Type="http://schemas.openxmlformats.org/officeDocument/2006/relationships/hyperlink" Target="https://login.consultant.ru/link/?req=doc&amp;demo=2&amp;base=MLAW&amp;n=215246&amp;date=06.11.2021&amp;dst=100008&amp;field=134" TargetMode="External"/><Relationship Id="rId17" Type="http://schemas.openxmlformats.org/officeDocument/2006/relationships/hyperlink" Target="https://login.consultant.ru/link/?req=doc&amp;demo=2&amp;base=MLAW&amp;n=215129&amp;date=06.11.2021&amp;dst=100021&amp;fie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MLAW&amp;n=215129&amp;date=06.11.2021&amp;dst=100020&amp;field=134" TargetMode="External"/><Relationship Id="rId20" Type="http://schemas.openxmlformats.org/officeDocument/2006/relationships/hyperlink" Target="https://i.mosco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MLAW&amp;n=212867&amp;date=06.11.2021&amp;dst=100033&amp;field=134" TargetMode="External"/><Relationship Id="rId24" Type="http://schemas.openxmlformats.org/officeDocument/2006/relationships/hyperlink" Target="https://login.consultant.ru/link/?req=doc&amp;demo=2&amp;base=MLAW&amp;n=205039&amp;date=06.11.2021&amp;dst=100007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MLAW&amp;n=212791&amp;date=06.11.2021&amp;dst=100010&amp;field=134" TargetMode="External"/><Relationship Id="rId23" Type="http://schemas.openxmlformats.org/officeDocument/2006/relationships/hyperlink" Target="https://login.consultant.ru/link/?req=doc&amp;demo=2&amp;base=MLAW&amp;n=213999&amp;date=06.11.2021&amp;dst=100007&amp;field=134" TargetMode="External"/><Relationship Id="rId10" Type="http://schemas.openxmlformats.org/officeDocument/2006/relationships/hyperlink" Target="https://login.consultant.ru/link/?req=doc&amp;demo=2&amp;base=MLAW&amp;n=212867&amp;date=06.11.2021&amp;dst=100033&amp;field=134" TargetMode="External"/><Relationship Id="rId19" Type="http://schemas.openxmlformats.org/officeDocument/2006/relationships/hyperlink" Target="https://login.consultant.ru/link/?req=doc&amp;demo=2&amp;base=MLAW&amp;n=215017&amp;date=06.11.2021&amp;dst=10000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MLAW&amp;n=208780&amp;date=06.11.2021&amp;dst=100089&amp;field=134" TargetMode="External"/><Relationship Id="rId14" Type="http://schemas.openxmlformats.org/officeDocument/2006/relationships/hyperlink" Target="https://login.consultant.ru/link/?req=doc&amp;demo=2&amp;base=MLAW&amp;n=212791&amp;date=06.11.2021&amp;dst=100024&amp;field=134" TargetMode="External"/><Relationship Id="rId22" Type="http://schemas.openxmlformats.org/officeDocument/2006/relationships/hyperlink" Target="https://login.consultant.ru/link/?req=doc&amp;demo=2&amp;base=MLAW&amp;n=213999&amp;date=06.11.2021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8775-290E-485E-BF9E-6D4FEE14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2</DocSecurity>
  <Lines>37</Lines>
  <Paragraphs>10</Paragraphs>
  <ScaleCrop>false</ScaleCrop>
  <Company>КонсультантПлюс Версия 4021.00.20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Обзор: "Меры поддержки бизнеса в Москве и Московской области из-за коронавируса"(КонсультантПлюс, 2021)</dc:title>
  <dc:subject/>
  <dc:creator>Виталий Васяткин</dc:creator>
  <cp:keywords/>
  <dc:description/>
  <cp:lastModifiedBy>Виталий Васяткин</cp:lastModifiedBy>
  <cp:revision>2</cp:revision>
  <dcterms:created xsi:type="dcterms:W3CDTF">2021-11-08T13:11:00Z</dcterms:created>
  <dcterms:modified xsi:type="dcterms:W3CDTF">2021-11-08T13:11:00Z</dcterms:modified>
</cp:coreProperties>
</file>