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D5CA" w14:textId="77777777" w:rsidR="001E3E7F" w:rsidRPr="00BA57A9" w:rsidRDefault="001E3E7F" w:rsidP="00E17518">
      <w:pPr>
        <w:pStyle w:val="ConsPlusNormal"/>
        <w:outlineLvl w:val="0"/>
      </w:pPr>
      <w:r w:rsidRPr="00BA57A9">
        <w:rPr>
          <w:b/>
          <w:bCs/>
        </w:rPr>
        <w:t>Господдержка организаций и ИП в связи с коронавирусом</w:t>
      </w:r>
    </w:p>
    <w:p w14:paraId="68F2925A" w14:textId="77777777" w:rsidR="001E3E7F" w:rsidRPr="00BA57A9" w:rsidRDefault="001E3E7F" w:rsidP="00E17518">
      <w:pPr>
        <w:pStyle w:val="ConsPlusNormal"/>
      </w:pPr>
    </w:p>
    <w:p w14:paraId="3CE57D15" w14:textId="77777777" w:rsidR="001E3E7F" w:rsidRPr="00BA57A9" w:rsidRDefault="001E3E7F" w:rsidP="00E17518">
      <w:pPr>
        <w:pStyle w:val="ConsPlusNormal"/>
        <w:outlineLvl w:val="1"/>
      </w:pPr>
      <w:r w:rsidRPr="00BA57A9">
        <w:rPr>
          <w:b/>
          <w:bCs/>
        </w:rPr>
        <w:t>Официальные сайты, содержащие информацию о государственной поддержке организаций и ИП в условиях коронавируса (COVID-19)</w:t>
      </w:r>
    </w:p>
    <w:p w14:paraId="4AFC682B" w14:textId="77777777" w:rsidR="00E17518" w:rsidRPr="00BA57A9" w:rsidRDefault="00E17518" w:rsidP="00E17518">
      <w:pPr>
        <w:pStyle w:val="ConsPlusNormal"/>
        <w:jc w:val="both"/>
      </w:pPr>
    </w:p>
    <w:p w14:paraId="503515C8" w14:textId="77777777" w:rsidR="001E3E7F" w:rsidRDefault="001E3E7F" w:rsidP="00E17518">
      <w:pPr>
        <w:pStyle w:val="ConsPlusNormal"/>
        <w:jc w:val="both"/>
      </w:pPr>
      <w:r w:rsidRPr="00BA57A9">
        <w:t>На сайте Правительства РФ (</w:t>
      </w:r>
      <w:hyperlink r:id="rId4" w:history="1">
        <w:r w:rsidR="00E17518" w:rsidRPr="00BA57A9">
          <w:rPr>
            <w:rStyle w:val="a3"/>
          </w:rPr>
          <w:t>http://government.ru/support_measures/</w:t>
        </w:r>
      </w:hyperlink>
      <w:r w:rsidR="00E17518" w:rsidRPr="00BA57A9">
        <w:t xml:space="preserve"> </w:t>
      </w:r>
      <w:r w:rsidRPr="00BA57A9">
        <w:t xml:space="preserve">) </w:t>
      </w:r>
      <w:r w:rsidR="00E17518" w:rsidRPr="00BA57A9">
        <w:t>размещен</w:t>
      </w:r>
      <w:r w:rsidRPr="00BA57A9">
        <w:t xml:space="preserve"> информационный сервис, с помощью которого </w:t>
      </w:r>
      <w:r w:rsidR="00E17518" w:rsidRPr="00BA57A9">
        <w:t xml:space="preserve">как </w:t>
      </w:r>
      <w:r w:rsidRPr="00BA57A9">
        <w:t>граждане</w:t>
      </w:r>
      <w:r w:rsidR="00E17518" w:rsidRPr="00BA57A9">
        <w:t>, так</w:t>
      </w:r>
      <w:r w:rsidRPr="00BA57A9">
        <w:t xml:space="preserve"> и бизнес могут получить информацию о действующих в России мерах поддержки в условиях распространения коронавирусной инфекции. </w:t>
      </w:r>
    </w:p>
    <w:p w14:paraId="1F918388" w14:textId="77777777" w:rsidR="00966F31" w:rsidRDefault="00966F31" w:rsidP="00E17518">
      <w:pPr>
        <w:pStyle w:val="ConsPlusNormal"/>
        <w:jc w:val="both"/>
      </w:pPr>
    </w:p>
    <w:p w14:paraId="2C6FC522" w14:textId="77777777" w:rsidR="00966F31" w:rsidRPr="00BA57A9" w:rsidRDefault="00966F31" w:rsidP="00966F31">
      <w:pPr>
        <w:pStyle w:val="ConsPlusNormal"/>
        <w:jc w:val="both"/>
      </w:pPr>
      <w:r w:rsidRPr="00BA57A9">
        <w:t>Информацию о поддержке малого бизнеса опубликовало также на своем сайте Минэкономразвития России (</w:t>
      </w:r>
      <w:hyperlink r:id="rId5" w:history="1">
        <w:r w:rsidRPr="00DD33BA">
          <w:rPr>
            <w:rStyle w:val="a3"/>
          </w:rPr>
          <w:t>http://covid.economy.gov.ru/malyy-biznes</w:t>
        </w:r>
      </w:hyperlink>
      <w:r>
        <w:t xml:space="preserve"> </w:t>
      </w:r>
      <w:r w:rsidRPr="00BA57A9">
        <w:t>).</w:t>
      </w:r>
    </w:p>
    <w:p w14:paraId="56EA8331" w14:textId="77777777" w:rsidR="00966F31" w:rsidRPr="00BA57A9" w:rsidRDefault="00966F31" w:rsidP="00E17518">
      <w:pPr>
        <w:pStyle w:val="ConsPlusNormal"/>
        <w:jc w:val="both"/>
      </w:pPr>
    </w:p>
    <w:p w14:paraId="7DB7C078" w14:textId="77777777" w:rsidR="00E17518" w:rsidRPr="00966F31" w:rsidRDefault="00E17518" w:rsidP="00E17518">
      <w:pPr>
        <w:pStyle w:val="ConsPlusNormal"/>
        <w:jc w:val="both"/>
      </w:pPr>
    </w:p>
    <w:p w14:paraId="0D5FBB5A" w14:textId="77777777" w:rsidR="001E3E7F" w:rsidRPr="00966F31" w:rsidRDefault="001E3E7F" w:rsidP="00E17518">
      <w:pPr>
        <w:pStyle w:val="ConsPlusNormal"/>
        <w:outlineLvl w:val="1"/>
        <w:rPr>
          <w:b/>
          <w:bCs/>
        </w:rPr>
      </w:pPr>
      <w:r w:rsidRPr="00966F31">
        <w:rPr>
          <w:b/>
          <w:bCs/>
        </w:rPr>
        <w:t>Меры поддержки (субсидии) организаций и ИП</w:t>
      </w:r>
    </w:p>
    <w:p w14:paraId="2CA313A2" w14:textId="77777777" w:rsidR="00BA57A9" w:rsidRPr="00966F31" w:rsidRDefault="00BA57A9" w:rsidP="00E17518">
      <w:pPr>
        <w:pStyle w:val="ConsPlusNormal"/>
        <w:outlineLvl w:val="1"/>
        <w:rPr>
          <w:b/>
          <w:bCs/>
        </w:rPr>
      </w:pPr>
    </w:p>
    <w:p w14:paraId="07350094" w14:textId="77777777" w:rsidR="00BA57A9" w:rsidRPr="00966F31" w:rsidRDefault="00BA57A9" w:rsidP="00E17518">
      <w:pPr>
        <w:pStyle w:val="ConsPlusNormal"/>
        <w:outlineLvl w:val="1"/>
        <w:rPr>
          <w:b/>
          <w:bCs/>
        </w:rPr>
      </w:pPr>
      <w:r w:rsidRPr="00966F31">
        <w:rPr>
          <w:b/>
          <w:bCs/>
        </w:rPr>
        <w:t>Субсидия «на нерабочие дни»</w:t>
      </w:r>
    </w:p>
    <w:p w14:paraId="1763CF43" w14:textId="77777777" w:rsidR="00BA57A9" w:rsidRPr="00966F31" w:rsidRDefault="00BA57A9" w:rsidP="00E17518">
      <w:pPr>
        <w:pStyle w:val="ConsPlusNormal"/>
        <w:outlineLvl w:val="1"/>
      </w:pPr>
    </w:p>
    <w:p w14:paraId="6B12F83B" w14:textId="77777777" w:rsidR="001E3E7F" w:rsidRPr="00966F31" w:rsidRDefault="001E3E7F" w:rsidP="00E17518">
      <w:pPr>
        <w:pStyle w:val="ConsPlusNormal"/>
        <w:jc w:val="both"/>
      </w:pPr>
      <w:r w:rsidRPr="00966F31">
        <w:t xml:space="preserve">Утверждены </w:t>
      </w:r>
      <w:hyperlink r:id="rId6" w:history="1">
        <w:r w:rsidRPr="00966F31">
          <w:t>Правила</w:t>
        </w:r>
      </w:hyperlink>
      <w:r w:rsidRPr="00966F31">
        <w:t xml:space="preserve"> предоставления в 2021 г. субсидий из федерального бюджета субъектам МСП и СОНКО, ведущим деятельность в муниципальных образованиях, где с 1 августа 2021 г. введены антиковидные ограничения. </w:t>
      </w:r>
    </w:p>
    <w:p w14:paraId="51C9E6CB" w14:textId="77777777" w:rsidR="00E17518" w:rsidRPr="00E17518" w:rsidRDefault="00E17518" w:rsidP="00E17518">
      <w:pPr>
        <w:spacing w:after="0" w:line="240" w:lineRule="auto"/>
        <w:jc w:val="both"/>
        <w:rPr>
          <w:rFonts w:ascii="Times New Roman" w:hAnsi="Times New Roman"/>
          <w:sz w:val="24"/>
          <w:szCs w:val="24"/>
        </w:rPr>
      </w:pPr>
      <w:r w:rsidRPr="00E17518">
        <w:rPr>
          <w:rFonts w:ascii="Times New Roman" w:hAnsi="Times New Roman"/>
          <w:sz w:val="24"/>
          <w:szCs w:val="24"/>
        </w:rPr>
        <w:t>Постановление Правительства РФ от 07.09.2021 N 1513</w:t>
      </w:r>
      <w:r w:rsidRPr="00966F31">
        <w:rPr>
          <w:rFonts w:ascii="Times New Roman" w:hAnsi="Times New Roman"/>
          <w:sz w:val="24"/>
          <w:szCs w:val="24"/>
        </w:rPr>
        <w:t xml:space="preserve"> </w:t>
      </w:r>
      <w:r w:rsidRPr="00E17518">
        <w:rPr>
          <w:rFonts w:ascii="Times New Roman" w:hAnsi="Times New Roman"/>
          <w:sz w:val="24"/>
          <w:szCs w:val="24"/>
        </w:rPr>
        <w:t>(ред. от 28.10.2021)</w:t>
      </w:r>
      <w:r w:rsidRPr="00966F31">
        <w:rPr>
          <w:rFonts w:ascii="Times New Roman" w:hAnsi="Times New Roman"/>
          <w:sz w:val="24"/>
          <w:szCs w:val="24"/>
        </w:rPr>
        <w:t xml:space="preserve"> </w:t>
      </w:r>
      <w:r w:rsidRPr="00E17518">
        <w:rPr>
          <w:rFonts w:ascii="Times New Roman" w:hAnsi="Times New Roman"/>
          <w:sz w:val="24"/>
          <w:szCs w:val="24"/>
        </w:rPr>
        <w:t>"Об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w:t>
      </w:r>
    </w:p>
    <w:p w14:paraId="49A7E139" w14:textId="77777777" w:rsidR="00E17518" w:rsidRPr="00966F31" w:rsidRDefault="00E17518" w:rsidP="00E17518">
      <w:pPr>
        <w:pStyle w:val="ConsPlusNormal"/>
        <w:jc w:val="both"/>
      </w:pPr>
    </w:p>
    <w:p w14:paraId="48781BA0" w14:textId="77777777" w:rsidR="001E3E7F" w:rsidRPr="00966F31" w:rsidRDefault="001E3E7F" w:rsidP="00E17518">
      <w:pPr>
        <w:pStyle w:val="ConsPlusNormal"/>
        <w:jc w:val="both"/>
      </w:pPr>
      <w:r w:rsidRPr="00966F31">
        <w:t xml:space="preserve">Субсидии предоставляются на определенных </w:t>
      </w:r>
      <w:hyperlink r:id="rId7" w:history="1">
        <w:r w:rsidRPr="00966F31">
          <w:t>условиях</w:t>
        </w:r>
      </w:hyperlink>
      <w:r w:rsidRPr="00966F31">
        <w:t xml:space="preserve">: например, получатель должен быть включен в единый реестр субъектов МСП </w:t>
      </w:r>
      <w:r w:rsidR="00200ED9" w:rsidRPr="00966F31">
        <w:t xml:space="preserve">и относиться к одной из отраслей, требующих поддержки, </w:t>
      </w:r>
      <w:r w:rsidRPr="00966F31">
        <w:t>по состоянию на 10 июля 2021 г.</w:t>
      </w:r>
      <w:r w:rsidR="00200ED9" w:rsidRPr="00966F31">
        <w:t>,</w:t>
      </w:r>
      <w:r w:rsidRPr="00966F31">
        <w:t xml:space="preserve"> либо в реестр СОНКО.</w:t>
      </w:r>
    </w:p>
    <w:p w14:paraId="42C8B3C0" w14:textId="77777777" w:rsidR="001E3E7F" w:rsidRPr="00966F31" w:rsidRDefault="001E3E7F" w:rsidP="00E17518">
      <w:pPr>
        <w:pStyle w:val="ConsPlusNormal"/>
        <w:jc w:val="both"/>
      </w:pPr>
      <w:r w:rsidRPr="00966F31">
        <w:t>Субсидия рассчитывается исходя из размера МРОТ на 1 января 2021 г. (12 792 руб.) и количества работников в июне 2021 г. При расчете субсидии индивидуальному предпринимателю количество работников увеличивается на единицу.</w:t>
      </w:r>
    </w:p>
    <w:p w14:paraId="28A4926F" w14:textId="77777777" w:rsidR="001E3E7F" w:rsidRPr="00966F31" w:rsidRDefault="001E3E7F" w:rsidP="00E17518">
      <w:pPr>
        <w:pStyle w:val="ConsPlusNormal"/>
        <w:jc w:val="both"/>
      </w:pPr>
      <w:r w:rsidRPr="00966F31">
        <w:t>Данная субсидия предоставляется один раз.</w:t>
      </w:r>
    </w:p>
    <w:p w14:paraId="4C928351" w14:textId="77777777" w:rsidR="00E14B72" w:rsidRPr="00BA57A9" w:rsidRDefault="001E3E7F" w:rsidP="00E17518">
      <w:pPr>
        <w:pStyle w:val="ConsPlusNormal"/>
        <w:jc w:val="both"/>
      </w:pPr>
      <w:r w:rsidRPr="00BA57A9">
        <w:t>На сайте ФНС России возможно самостоятельно проверить соответствие заявителя установленным для получения субсидии критериям, а также сформировать и направить заявление</w:t>
      </w:r>
    </w:p>
    <w:p w14:paraId="2BC48FD8" w14:textId="77777777" w:rsidR="00E14B72" w:rsidRPr="00BA57A9" w:rsidRDefault="00E14B72" w:rsidP="00E17518">
      <w:pPr>
        <w:pStyle w:val="ConsPlusNormal"/>
        <w:jc w:val="both"/>
      </w:pPr>
      <w:hyperlink r:id="rId8" w:history="1">
        <w:r w:rsidRPr="00BA57A9">
          <w:rPr>
            <w:rStyle w:val="a3"/>
          </w:rPr>
          <w:t>https://www.nalog.gov.ru/rn77/business-support-2020/subsidy/</w:t>
        </w:r>
      </w:hyperlink>
    </w:p>
    <w:p w14:paraId="2ECF2E02" w14:textId="77777777" w:rsidR="001E3E7F" w:rsidRPr="00BA57A9" w:rsidRDefault="001E3E7F" w:rsidP="00E17518">
      <w:pPr>
        <w:pStyle w:val="ConsPlusNormal"/>
        <w:jc w:val="both"/>
      </w:pPr>
      <w:r w:rsidRPr="00BA57A9">
        <w:t>Срок приема заявлений на субсидию налоговыми органами - с 1 ноября по 15 декабря 2021 г.</w:t>
      </w:r>
    </w:p>
    <w:p w14:paraId="5D24C2B7" w14:textId="77777777" w:rsidR="009A3E9E" w:rsidRPr="00966F31" w:rsidRDefault="009A3E9E" w:rsidP="00E17518">
      <w:pPr>
        <w:pStyle w:val="ConsPlusNormal"/>
        <w:jc w:val="both"/>
      </w:pPr>
    </w:p>
    <w:p w14:paraId="664EC4F7" w14:textId="77777777" w:rsidR="00BA57A9" w:rsidRPr="00966F31" w:rsidRDefault="00BA57A9" w:rsidP="00BA57A9">
      <w:pPr>
        <w:pStyle w:val="ConsPlusTitle"/>
        <w:rPr>
          <w:rFonts w:ascii="Times New Roman" w:hAnsi="Times New Roman" w:cs="Times New Roman"/>
        </w:rPr>
      </w:pPr>
      <w:r w:rsidRPr="00966F31">
        <w:rPr>
          <w:rFonts w:ascii="Times New Roman" w:hAnsi="Times New Roman" w:cs="Times New Roman"/>
        </w:rPr>
        <w:t>Новые правила для льготных кредитов по программе ФОТ 3.0</w:t>
      </w:r>
    </w:p>
    <w:p w14:paraId="76E71371" w14:textId="77777777" w:rsidR="00BA57A9" w:rsidRPr="00966F31" w:rsidRDefault="00BA57A9" w:rsidP="00BA57A9">
      <w:pPr>
        <w:pStyle w:val="ConsPlusNormal"/>
        <w:jc w:val="center"/>
      </w:pPr>
    </w:p>
    <w:p w14:paraId="19E1BC7B" w14:textId="77777777" w:rsidR="00BA57A9" w:rsidRPr="00966F31" w:rsidRDefault="00BA57A9" w:rsidP="00BA57A9">
      <w:pPr>
        <w:pStyle w:val="ConsPlusNormal"/>
        <w:ind w:firstLine="540"/>
        <w:jc w:val="both"/>
      </w:pPr>
      <w:r w:rsidRPr="00966F31">
        <w:t xml:space="preserve">Новый кредит можно получить с 1 ноября по 30 декабря. </w:t>
      </w:r>
    </w:p>
    <w:p w14:paraId="040879DA" w14:textId="77777777" w:rsidR="00BA57A9" w:rsidRPr="00966F31" w:rsidRDefault="00BA57A9" w:rsidP="00BA57A9">
      <w:pPr>
        <w:pStyle w:val="ConsPlusNormal"/>
        <w:ind w:firstLine="540"/>
        <w:jc w:val="both"/>
      </w:pPr>
    </w:p>
    <w:p w14:paraId="54375864" w14:textId="77777777" w:rsidR="00BA57A9" w:rsidRPr="00966F31" w:rsidRDefault="00BA57A9" w:rsidP="00BA57A9">
      <w:pPr>
        <w:pStyle w:val="ConsPlusTitle"/>
        <w:jc w:val="center"/>
        <w:outlineLvl w:val="0"/>
        <w:rPr>
          <w:rFonts w:ascii="Times New Roman" w:hAnsi="Times New Roman" w:cs="Times New Roman"/>
        </w:rPr>
      </w:pPr>
      <w:bookmarkStart w:id="0" w:name="Par13"/>
      <w:bookmarkEnd w:id="0"/>
      <w:r w:rsidRPr="00966F31">
        <w:rPr>
          <w:rFonts w:ascii="Times New Roman" w:hAnsi="Times New Roman" w:cs="Times New Roman"/>
        </w:rPr>
        <w:t>Требования к заемщику</w:t>
      </w:r>
    </w:p>
    <w:p w14:paraId="6A46D702" w14:textId="77777777" w:rsidR="00BA57A9" w:rsidRPr="00966F31" w:rsidRDefault="00BA57A9" w:rsidP="00BA57A9">
      <w:pPr>
        <w:pStyle w:val="ConsPlusNormal"/>
        <w:jc w:val="center"/>
      </w:pPr>
    </w:p>
    <w:p w14:paraId="3AB34A08" w14:textId="77777777" w:rsidR="00BA57A9" w:rsidRPr="00966F31" w:rsidRDefault="00BA57A9" w:rsidP="00BA57A9">
      <w:pPr>
        <w:pStyle w:val="ConsPlusTitle"/>
        <w:ind w:firstLine="540"/>
        <w:jc w:val="both"/>
        <w:outlineLvl w:val="1"/>
        <w:rPr>
          <w:rFonts w:ascii="Times New Roman" w:hAnsi="Times New Roman" w:cs="Times New Roman"/>
        </w:rPr>
      </w:pPr>
      <w:r w:rsidRPr="00966F31">
        <w:rPr>
          <w:rFonts w:ascii="Times New Roman" w:hAnsi="Times New Roman" w:cs="Times New Roman"/>
        </w:rPr>
        <w:t>Общие требования</w:t>
      </w:r>
    </w:p>
    <w:p w14:paraId="0B2BFABD" w14:textId="77777777" w:rsidR="00BA57A9" w:rsidRPr="00966F31" w:rsidRDefault="00BA57A9" w:rsidP="00BA57A9">
      <w:pPr>
        <w:pStyle w:val="ConsPlusNormal"/>
        <w:ind w:firstLine="540"/>
        <w:jc w:val="both"/>
      </w:pPr>
      <w:r w:rsidRPr="00966F31">
        <w:t xml:space="preserve">1. В период действия кредитного договора численность работников </w:t>
      </w:r>
      <w:hyperlink r:id="rId9" w:history="1">
        <w:r w:rsidRPr="00966F31">
          <w:t>не должна снижаться</w:t>
        </w:r>
      </w:hyperlink>
      <w:r w:rsidRPr="00966F31">
        <w:t xml:space="preserve"> более чем на 10%. Данные проверяют раз в квартал по расчету по страховым взносам.</w:t>
      </w:r>
    </w:p>
    <w:p w14:paraId="313ED25E" w14:textId="77777777" w:rsidR="00BA57A9" w:rsidRPr="00966F31" w:rsidRDefault="00BA57A9" w:rsidP="00BA57A9">
      <w:pPr>
        <w:pStyle w:val="ConsPlusNormal"/>
        <w:ind w:firstLine="540"/>
        <w:jc w:val="both"/>
      </w:pPr>
      <w:r w:rsidRPr="00966F31">
        <w:t xml:space="preserve">2. На дату заключения договора заемщик </w:t>
      </w:r>
      <w:hyperlink r:id="rId10" w:history="1">
        <w:r w:rsidRPr="00966F31">
          <w:t>не должен находиться</w:t>
        </w:r>
      </w:hyperlink>
      <w:r w:rsidRPr="00966F31">
        <w:t xml:space="preserve"> в стадии банкротства, его деятельность не должна быть приостановлена, ИП не прекратил деятельность.</w:t>
      </w:r>
    </w:p>
    <w:p w14:paraId="52193258" w14:textId="77777777" w:rsidR="00BA57A9" w:rsidRPr="00966F31" w:rsidRDefault="00BA57A9" w:rsidP="00BA57A9">
      <w:pPr>
        <w:pStyle w:val="ConsPlusNormal"/>
        <w:ind w:firstLine="540"/>
        <w:jc w:val="both"/>
      </w:pPr>
      <w:r w:rsidRPr="00966F31">
        <w:t xml:space="preserve">3. Если заемщик состоит в группе компаний, в период действия кредитного договора они </w:t>
      </w:r>
      <w:hyperlink r:id="rId11" w:history="1">
        <w:r w:rsidRPr="00966F31">
          <w:t>не должны выплачивать</w:t>
        </w:r>
      </w:hyperlink>
      <w:r w:rsidRPr="00966F31">
        <w:t xml:space="preserve"> дивиденды.</w:t>
      </w:r>
    </w:p>
    <w:p w14:paraId="2BAD3DC6" w14:textId="77777777" w:rsidR="00BA57A9" w:rsidRPr="00966F31" w:rsidRDefault="00BA57A9" w:rsidP="00BA57A9">
      <w:pPr>
        <w:pStyle w:val="ConsPlusNormal"/>
        <w:ind w:firstLine="540"/>
        <w:jc w:val="both"/>
      </w:pPr>
      <w:r w:rsidRPr="00966F31">
        <w:lastRenderedPageBreak/>
        <w:t xml:space="preserve">4. В период кредитования </w:t>
      </w:r>
      <w:hyperlink r:id="rId12" w:history="1">
        <w:r w:rsidRPr="00966F31">
          <w:t>нельзя выкупать</w:t>
        </w:r>
      </w:hyperlink>
      <w:r w:rsidRPr="00966F31">
        <w:t xml:space="preserve"> свои акции или доли в уставном капитале заемщика</w:t>
      </w:r>
      <w:r w:rsidRPr="00966F31">
        <w:rPr>
          <w:b/>
          <w:bCs/>
        </w:rPr>
        <w:t>.</w:t>
      </w:r>
    </w:p>
    <w:p w14:paraId="3027ACAC" w14:textId="77777777" w:rsidR="00BA57A9" w:rsidRPr="00966F31" w:rsidRDefault="00BA57A9" w:rsidP="00BA57A9">
      <w:pPr>
        <w:pStyle w:val="ConsPlusNormal"/>
        <w:ind w:firstLine="540"/>
        <w:jc w:val="both"/>
      </w:pPr>
      <w:r w:rsidRPr="00966F31">
        <w:t>Остальные требования зависят от масштабов бизнеса заемщика.</w:t>
      </w:r>
    </w:p>
    <w:p w14:paraId="7D1810DB" w14:textId="77777777" w:rsidR="00BA57A9" w:rsidRPr="00966F31" w:rsidRDefault="00BA57A9" w:rsidP="00BA57A9">
      <w:pPr>
        <w:pStyle w:val="ConsPlusNormal"/>
        <w:ind w:firstLine="540"/>
        <w:jc w:val="both"/>
      </w:pPr>
    </w:p>
    <w:p w14:paraId="1F4BA19D" w14:textId="77777777" w:rsidR="00BA57A9" w:rsidRPr="00966F31" w:rsidRDefault="00BA57A9" w:rsidP="00BA57A9">
      <w:pPr>
        <w:pStyle w:val="ConsPlusTitle"/>
        <w:ind w:firstLine="540"/>
        <w:jc w:val="both"/>
        <w:outlineLvl w:val="1"/>
        <w:rPr>
          <w:rFonts w:ascii="Times New Roman" w:hAnsi="Times New Roman" w:cs="Times New Roman"/>
        </w:rPr>
      </w:pPr>
      <w:r w:rsidRPr="00966F31">
        <w:rPr>
          <w:rFonts w:ascii="Times New Roman" w:hAnsi="Times New Roman" w:cs="Times New Roman"/>
        </w:rPr>
        <w:t>Малый и средний бизнес</w:t>
      </w:r>
    </w:p>
    <w:p w14:paraId="3383C7D9" w14:textId="77777777" w:rsidR="00BA57A9" w:rsidRPr="00966F31" w:rsidRDefault="00BA57A9" w:rsidP="00BA57A9">
      <w:pPr>
        <w:pStyle w:val="ConsPlusNormal"/>
        <w:ind w:firstLine="540"/>
        <w:jc w:val="both"/>
      </w:pPr>
      <w:r w:rsidRPr="00966F31">
        <w:t>Кредит могут получить 2 категории МСП:</w:t>
      </w:r>
    </w:p>
    <w:p w14:paraId="61969211" w14:textId="77777777" w:rsidR="00BA57A9" w:rsidRPr="00966F31" w:rsidRDefault="00BA57A9" w:rsidP="00BA57A9">
      <w:pPr>
        <w:pStyle w:val="ConsPlusNormal"/>
        <w:ind w:firstLine="540"/>
        <w:jc w:val="both"/>
      </w:pPr>
      <w:r w:rsidRPr="00966F31">
        <w:t xml:space="preserve">- </w:t>
      </w:r>
      <w:hyperlink r:id="rId13" w:history="1">
        <w:r w:rsidRPr="00966F31">
          <w:t>новые организации и ИП</w:t>
        </w:r>
      </w:hyperlink>
      <w:r w:rsidRPr="00966F31">
        <w:t xml:space="preserve"> (те, кого ФНС зарегистрировала после 1 июля 2020 года и включила в реестр МСП);</w:t>
      </w:r>
    </w:p>
    <w:p w14:paraId="686E85E4" w14:textId="77777777" w:rsidR="00BA57A9" w:rsidRPr="00966F31" w:rsidRDefault="00BA57A9" w:rsidP="00BA57A9">
      <w:pPr>
        <w:pStyle w:val="ConsPlusNormal"/>
        <w:ind w:firstLine="540"/>
        <w:jc w:val="both"/>
      </w:pPr>
      <w:r w:rsidRPr="00966F31">
        <w:t xml:space="preserve">- те, кто в прошлом году </w:t>
      </w:r>
      <w:hyperlink r:id="rId14" w:history="1">
        <w:r w:rsidRPr="00966F31">
          <w:t>оформил</w:t>
        </w:r>
      </w:hyperlink>
      <w:r w:rsidRPr="00966F31">
        <w:t xml:space="preserve"> льготный </w:t>
      </w:r>
      <w:hyperlink r:id="rId15" w:history="1">
        <w:r w:rsidRPr="00966F31">
          <w:t>кредит</w:t>
        </w:r>
      </w:hyperlink>
      <w:r w:rsidRPr="00966F31">
        <w:t xml:space="preserve"> по программе ФОТ 2.0.</w:t>
      </w:r>
    </w:p>
    <w:p w14:paraId="7313755C" w14:textId="77777777" w:rsidR="00BA57A9" w:rsidRPr="00966F31" w:rsidRDefault="00BA57A9" w:rsidP="00BA57A9">
      <w:pPr>
        <w:pStyle w:val="ConsPlusNormal"/>
        <w:ind w:firstLine="540"/>
        <w:jc w:val="both"/>
      </w:pPr>
      <w:r w:rsidRPr="00966F31">
        <w:t xml:space="preserve">В обоих случаях есть дополнительное требование к </w:t>
      </w:r>
      <w:hyperlink r:id="rId16" w:history="1">
        <w:r w:rsidRPr="00966F31">
          <w:t>отрасли</w:t>
        </w:r>
      </w:hyperlink>
      <w:r w:rsidRPr="00966F31">
        <w:t xml:space="preserve">, в которой заемщик работал </w:t>
      </w:r>
      <w:hyperlink r:id="rId17" w:history="1">
        <w:r w:rsidRPr="00966F31">
          <w:t>на 1 июля</w:t>
        </w:r>
      </w:hyperlink>
      <w:r w:rsidRPr="00966F31">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871"/>
      </w:tblGrid>
      <w:tr w:rsidR="00966F31" w:rsidRPr="003757FB" w14:paraId="4387E595" w14:textId="77777777" w:rsidTr="00DC37AA">
        <w:tc>
          <w:tcPr>
            <w:tcW w:w="1480" w:type="dxa"/>
            <w:tcBorders>
              <w:top w:val="single" w:sz="4" w:space="0" w:color="auto"/>
              <w:left w:val="single" w:sz="4" w:space="0" w:color="auto"/>
              <w:bottom w:val="single" w:sz="4" w:space="0" w:color="auto"/>
              <w:right w:val="single" w:sz="4" w:space="0" w:color="auto"/>
            </w:tcBorders>
          </w:tcPr>
          <w:p w14:paraId="4C8A3C16" w14:textId="77777777" w:rsidR="00BA57A9" w:rsidRPr="003757FB" w:rsidRDefault="00BA57A9" w:rsidP="00AB728F">
            <w:pPr>
              <w:pStyle w:val="ConsPlusNormal"/>
              <w:jc w:val="center"/>
            </w:pPr>
            <w:r w:rsidRPr="003757FB">
              <w:rPr>
                <w:b/>
                <w:bCs/>
              </w:rPr>
              <w:t>Код ОКВЭД 2</w:t>
            </w:r>
          </w:p>
        </w:tc>
        <w:tc>
          <w:tcPr>
            <w:tcW w:w="7871" w:type="dxa"/>
            <w:tcBorders>
              <w:top w:val="single" w:sz="4" w:space="0" w:color="auto"/>
              <w:left w:val="single" w:sz="4" w:space="0" w:color="auto"/>
              <w:bottom w:val="single" w:sz="4" w:space="0" w:color="auto"/>
              <w:right w:val="single" w:sz="4" w:space="0" w:color="auto"/>
            </w:tcBorders>
          </w:tcPr>
          <w:p w14:paraId="6E3006F5" w14:textId="77777777" w:rsidR="00BA57A9" w:rsidRPr="003757FB" w:rsidRDefault="00BA57A9" w:rsidP="00AB728F">
            <w:pPr>
              <w:pStyle w:val="ConsPlusNormal"/>
              <w:jc w:val="center"/>
            </w:pPr>
            <w:r w:rsidRPr="003757FB">
              <w:rPr>
                <w:b/>
                <w:bCs/>
              </w:rPr>
              <w:t>Расшифровка</w:t>
            </w:r>
          </w:p>
        </w:tc>
      </w:tr>
      <w:tr w:rsidR="00966F31" w:rsidRPr="003757FB" w14:paraId="4A12AEA6"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4F7F5347" w14:textId="77777777" w:rsidR="00BA57A9" w:rsidRPr="003757FB" w:rsidRDefault="00BA57A9" w:rsidP="00AB728F">
            <w:pPr>
              <w:pStyle w:val="ConsPlusNormal"/>
            </w:pPr>
            <w:hyperlink r:id="rId18" w:history="1">
              <w:r w:rsidRPr="003757FB">
                <w:t>55</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62AAB5F0" w14:textId="77777777" w:rsidR="00BA57A9" w:rsidRPr="003757FB" w:rsidRDefault="00BA57A9" w:rsidP="00AB728F">
            <w:pPr>
              <w:pStyle w:val="ConsPlusNormal"/>
            </w:pPr>
            <w:r w:rsidRPr="003757FB">
              <w:t>Деятельность по предоставлению мест для временного проживания</w:t>
            </w:r>
          </w:p>
        </w:tc>
      </w:tr>
      <w:tr w:rsidR="00966F31" w:rsidRPr="003757FB" w14:paraId="66443B31"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49C2F6D0" w14:textId="77777777" w:rsidR="00BA57A9" w:rsidRPr="003757FB" w:rsidRDefault="00BA57A9" w:rsidP="00AB728F">
            <w:pPr>
              <w:pStyle w:val="ConsPlusNormal"/>
            </w:pPr>
            <w:hyperlink r:id="rId19" w:history="1">
              <w:r w:rsidRPr="003757FB">
                <w:t>56</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5783619A" w14:textId="77777777" w:rsidR="00BA57A9" w:rsidRPr="003757FB" w:rsidRDefault="00BA57A9" w:rsidP="00DC37AA">
            <w:pPr>
              <w:pStyle w:val="ConsPlusNormal"/>
            </w:pPr>
            <w:r w:rsidRPr="003757FB">
              <w:t>Деятельность по предоставлению продуктов питания и напитков</w:t>
            </w:r>
          </w:p>
        </w:tc>
      </w:tr>
      <w:tr w:rsidR="00966F31" w:rsidRPr="003757FB" w14:paraId="18E2B5EF"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629FB65E" w14:textId="77777777" w:rsidR="00BA57A9" w:rsidRPr="003757FB" w:rsidRDefault="00BA57A9" w:rsidP="00AB728F">
            <w:pPr>
              <w:pStyle w:val="ConsPlusNormal"/>
            </w:pPr>
            <w:hyperlink r:id="rId20" w:history="1">
              <w:r w:rsidRPr="003757FB">
                <w:t>59.14</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24241FBF" w14:textId="77777777" w:rsidR="00BA57A9" w:rsidRPr="003757FB" w:rsidRDefault="00BA57A9" w:rsidP="00DC37AA">
            <w:pPr>
              <w:pStyle w:val="ConsPlusNormal"/>
            </w:pPr>
            <w:r w:rsidRPr="003757FB">
              <w:t>Деятельность в области демонстрации кинофильмов</w:t>
            </w:r>
          </w:p>
        </w:tc>
      </w:tr>
      <w:tr w:rsidR="00966F31" w:rsidRPr="003757FB" w14:paraId="3C6BE7B3"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4C6A599B" w14:textId="77777777" w:rsidR="00BA57A9" w:rsidRPr="003757FB" w:rsidRDefault="00BA57A9" w:rsidP="00AB728F">
            <w:pPr>
              <w:pStyle w:val="ConsPlusNormal"/>
            </w:pPr>
            <w:hyperlink r:id="rId21" w:history="1">
              <w:r w:rsidRPr="003757FB">
                <w:t>79</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26FC6999" w14:textId="77777777" w:rsidR="00BA57A9" w:rsidRPr="003757FB" w:rsidRDefault="00BA57A9" w:rsidP="00DC37AA">
            <w:pPr>
              <w:pStyle w:val="ConsPlusNormal"/>
            </w:pPr>
            <w:r w:rsidRPr="003757FB">
              <w:t>Деятельность туристических агентств и прочих организаций, предоставляющих услуги в сфере туризма</w:t>
            </w:r>
          </w:p>
        </w:tc>
      </w:tr>
      <w:tr w:rsidR="00966F31" w:rsidRPr="003757FB" w14:paraId="72397CEF"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12A4A50F" w14:textId="77777777" w:rsidR="00BA57A9" w:rsidRPr="003757FB" w:rsidRDefault="00BA57A9" w:rsidP="00AB728F">
            <w:pPr>
              <w:pStyle w:val="ConsPlusNormal"/>
            </w:pPr>
            <w:hyperlink r:id="rId22" w:history="1">
              <w:r w:rsidRPr="003757FB">
                <w:t>82.3</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515CDA8F" w14:textId="77777777" w:rsidR="00BA57A9" w:rsidRPr="003757FB" w:rsidRDefault="00BA57A9" w:rsidP="00DC37AA">
            <w:pPr>
              <w:pStyle w:val="ConsPlusNormal"/>
            </w:pPr>
            <w:r w:rsidRPr="003757FB">
              <w:t>Деятельность по организации конференций и выставок</w:t>
            </w:r>
          </w:p>
        </w:tc>
      </w:tr>
      <w:tr w:rsidR="00966F31" w:rsidRPr="003757FB" w14:paraId="5C75950F"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227AC6A0" w14:textId="77777777" w:rsidR="00BA57A9" w:rsidRPr="003757FB" w:rsidRDefault="00BA57A9" w:rsidP="00AB728F">
            <w:pPr>
              <w:pStyle w:val="ConsPlusNormal"/>
            </w:pPr>
            <w:hyperlink r:id="rId23" w:history="1">
              <w:r w:rsidRPr="003757FB">
                <w:t>85.41</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5B22ADE2" w14:textId="77777777" w:rsidR="00BA57A9" w:rsidRPr="003757FB" w:rsidRDefault="00BA57A9" w:rsidP="00DC37AA">
            <w:pPr>
              <w:pStyle w:val="ConsPlusNormal"/>
            </w:pPr>
            <w:r w:rsidRPr="003757FB">
              <w:t>Образование дополнительное детей и взрослых</w:t>
            </w:r>
          </w:p>
        </w:tc>
      </w:tr>
      <w:tr w:rsidR="00966F31" w:rsidRPr="003757FB" w14:paraId="75BD9375"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25E4581D" w14:textId="77777777" w:rsidR="00BA57A9" w:rsidRPr="003757FB" w:rsidRDefault="00BA57A9" w:rsidP="00AB728F">
            <w:pPr>
              <w:pStyle w:val="ConsPlusNormal"/>
            </w:pPr>
            <w:hyperlink r:id="rId24" w:history="1">
              <w:r w:rsidRPr="003757FB">
                <w:t>86.23</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44150715" w14:textId="77777777" w:rsidR="00BA57A9" w:rsidRPr="003757FB" w:rsidRDefault="00BA57A9" w:rsidP="00AB728F">
            <w:pPr>
              <w:pStyle w:val="ConsPlusNormal"/>
            </w:pPr>
            <w:r w:rsidRPr="003757FB">
              <w:t>Стоматологическая практика</w:t>
            </w:r>
          </w:p>
        </w:tc>
      </w:tr>
      <w:tr w:rsidR="00966F31" w:rsidRPr="003757FB" w14:paraId="03C20805"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04CEDFC0" w14:textId="77777777" w:rsidR="00BA57A9" w:rsidRPr="003757FB" w:rsidRDefault="00BA57A9" w:rsidP="00AB728F">
            <w:pPr>
              <w:pStyle w:val="ConsPlusNormal"/>
            </w:pPr>
            <w:hyperlink r:id="rId25" w:history="1">
              <w:r w:rsidRPr="003757FB">
                <w:t>86.90.4</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0F6A8020" w14:textId="77777777" w:rsidR="00BA57A9" w:rsidRPr="003757FB" w:rsidRDefault="00BA57A9" w:rsidP="00AB728F">
            <w:pPr>
              <w:pStyle w:val="ConsPlusNormal"/>
            </w:pPr>
            <w:r w:rsidRPr="003757FB">
              <w:t>Деятельность санаторно-курортных организаций</w:t>
            </w:r>
          </w:p>
        </w:tc>
      </w:tr>
      <w:tr w:rsidR="00966F31" w:rsidRPr="003757FB" w14:paraId="7B2ACF3C"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45BA6ABA" w14:textId="77777777" w:rsidR="00BA57A9" w:rsidRPr="003757FB" w:rsidRDefault="00BA57A9" w:rsidP="00AB728F">
            <w:pPr>
              <w:pStyle w:val="ConsPlusNormal"/>
            </w:pPr>
            <w:hyperlink r:id="rId26" w:history="1">
              <w:r w:rsidRPr="003757FB">
                <w:t>88.91</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1B9D4348" w14:textId="77777777" w:rsidR="00BA57A9" w:rsidRPr="003757FB" w:rsidRDefault="00BA57A9" w:rsidP="00AB728F">
            <w:pPr>
              <w:pStyle w:val="ConsPlusNormal"/>
            </w:pPr>
            <w:r w:rsidRPr="003757FB">
              <w:t>Предоставление услуг по дневному уходу за детьми</w:t>
            </w:r>
          </w:p>
        </w:tc>
      </w:tr>
      <w:tr w:rsidR="00966F31" w:rsidRPr="003757FB" w14:paraId="203723E9"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345D25D6" w14:textId="77777777" w:rsidR="00BA57A9" w:rsidRPr="003757FB" w:rsidRDefault="00BA57A9" w:rsidP="00AB728F">
            <w:pPr>
              <w:pStyle w:val="ConsPlusNormal"/>
            </w:pPr>
            <w:hyperlink r:id="rId27" w:history="1">
              <w:r w:rsidRPr="003757FB">
                <w:t>90</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74815217" w14:textId="77777777" w:rsidR="00BA57A9" w:rsidRPr="003757FB" w:rsidRDefault="00BA57A9" w:rsidP="00AB728F">
            <w:pPr>
              <w:pStyle w:val="ConsPlusNormal"/>
            </w:pPr>
            <w:r w:rsidRPr="003757FB">
              <w:t>Деятельность творческая, деятельность в области искусства и организации развлечений</w:t>
            </w:r>
          </w:p>
        </w:tc>
      </w:tr>
      <w:tr w:rsidR="00966F31" w:rsidRPr="003757FB" w14:paraId="5BE7E39D"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7E695651" w14:textId="77777777" w:rsidR="00BA57A9" w:rsidRPr="003757FB" w:rsidRDefault="00BA57A9" w:rsidP="00AB728F">
            <w:pPr>
              <w:pStyle w:val="ConsPlusNormal"/>
            </w:pPr>
            <w:hyperlink r:id="rId28" w:history="1">
              <w:r w:rsidRPr="003757FB">
                <w:t>91.02</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2A2155DE" w14:textId="77777777" w:rsidR="00BA57A9" w:rsidRPr="003757FB" w:rsidRDefault="00BA57A9" w:rsidP="00AB728F">
            <w:pPr>
              <w:pStyle w:val="ConsPlusNormal"/>
            </w:pPr>
            <w:r w:rsidRPr="003757FB">
              <w:t>Деятельность музеев</w:t>
            </w:r>
          </w:p>
        </w:tc>
      </w:tr>
      <w:tr w:rsidR="00966F31" w:rsidRPr="003757FB" w14:paraId="0671559E"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6A13E030" w14:textId="77777777" w:rsidR="00BA57A9" w:rsidRPr="003757FB" w:rsidRDefault="00BA57A9" w:rsidP="00AB728F">
            <w:pPr>
              <w:pStyle w:val="ConsPlusNormal"/>
            </w:pPr>
            <w:hyperlink r:id="rId29" w:history="1">
              <w:r w:rsidRPr="003757FB">
                <w:t>91.04.1</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178C8FB2" w14:textId="77777777" w:rsidR="00BA57A9" w:rsidRPr="003757FB" w:rsidRDefault="00BA57A9" w:rsidP="00AB728F">
            <w:pPr>
              <w:pStyle w:val="ConsPlusNormal"/>
            </w:pPr>
            <w:r w:rsidRPr="003757FB">
              <w:t>Деятельность зоопарков</w:t>
            </w:r>
          </w:p>
        </w:tc>
      </w:tr>
      <w:tr w:rsidR="00966F31" w:rsidRPr="003757FB" w14:paraId="22DA51FF"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44EE397B" w14:textId="77777777" w:rsidR="00BA57A9" w:rsidRPr="003757FB" w:rsidRDefault="00BA57A9" w:rsidP="00AB728F">
            <w:pPr>
              <w:pStyle w:val="ConsPlusNormal"/>
            </w:pPr>
            <w:hyperlink r:id="rId30" w:history="1">
              <w:r w:rsidRPr="003757FB">
                <w:t>93</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02200E89" w14:textId="77777777" w:rsidR="00BA57A9" w:rsidRPr="003757FB" w:rsidRDefault="00BA57A9" w:rsidP="00AB728F">
            <w:pPr>
              <w:pStyle w:val="ConsPlusNormal"/>
            </w:pPr>
            <w:r w:rsidRPr="003757FB">
              <w:t>Деятельность в области спорта, отдыха и развлечений</w:t>
            </w:r>
          </w:p>
        </w:tc>
      </w:tr>
      <w:tr w:rsidR="00966F31" w:rsidRPr="003757FB" w14:paraId="2344A428" w14:textId="77777777" w:rsidTr="00DC37AA">
        <w:tc>
          <w:tcPr>
            <w:tcW w:w="1480" w:type="dxa"/>
            <w:tcBorders>
              <w:top w:val="single" w:sz="4" w:space="0" w:color="auto"/>
              <w:left w:val="single" w:sz="4" w:space="0" w:color="auto"/>
              <w:bottom w:val="single" w:sz="4" w:space="0" w:color="auto"/>
              <w:right w:val="single" w:sz="4" w:space="0" w:color="auto"/>
            </w:tcBorders>
            <w:vAlign w:val="center"/>
          </w:tcPr>
          <w:p w14:paraId="2C886E45" w14:textId="77777777" w:rsidR="00BA57A9" w:rsidRPr="003757FB" w:rsidRDefault="00BA57A9" w:rsidP="00AB728F">
            <w:pPr>
              <w:pStyle w:val="ConsPlusNormal"/>
            </w:pPr>
            <w:hyperlink r:id="rId31" w:history="1">
              <w:r w:rsidRPr="003757FB">
                <w:t>95</w:t>
              </w:r>
            </w:hyperlink>
          </w:p>
        </w:tc>
        <w:tc>
          <w:tcPr>
            <w:tcW w:w="7871" w:type="dxa"/>
            <w:tcBorders>
              <w:top w:val="single" w:sz="4" w:space="0" w:color="auto"/>
              <w:left w:val="single" w:sz="4" w:space="0" w:color="auto"/>
              <w:bottom w:val="single" w:sz="4" w:space="0" w:color="auto"/>
              <w:right w:val="single" w:sz="4" w:space="0" w:color="auto"/>
            </w:tcBorders>
            <w:vAlign w:val="center"/>
          </w:tcPr>
          <w:p w14:paraId="08FB1441" w14:textId="77777777" w:rsidR="00BA57A9" w:rsidRPr="003757FB" w:rsidRDefault="00BA57A9" w:rsidP="00AB728F">
            <w:pPr>
              <w:pStyle w:val="ConsPlusNormal"/>
            </w:pPr>
            <w:r w:rsidRPr="003757FB">
              <w:t>Ремонт компьютеров, предметов личного потребления и хозяйственно-бытового назначения</w:t>
            </w:r>
          </w:p>
        </w:tc>
      </w:tr>
      <w:tr w:rsidR="00966F31" w:rsidRPr="003757FB" w14:paraId="2094EF3A" w14:textId="77777777" w:rsidTr="00DC37AA">
        <w:tc>
          <w:tcPr>
            <w:tcW w:w="1480" w:type="dxa"/>
            <w:tcBorders>
              <w:top w:val="single" w:sz="4" w:space="0" w:color="auto"/>
              <w:left w:val="single" w:sz="4" w:space="0" w:color="auto"/>
              <w:bottom w:val="single" w:sz="4" w:space="0" w:color="auto"/>
              <w:right w:val="single" w:sz="4" w:space="0" w:color="auto"/>
            </w:tcBorders>
          </w:tcPr>
          <w:p w14:paraId="1B5A6242" w14:textId="77777777" w:rsidR="00BA57A9" w:rsidRPr="003757FB" w:rsidRDefault="00BA57A9" w:rsidP="00AB728F">
            <w:pPr>
              <w:pStyle w:val="ConsPlusNormal"/>
              <w:jc w:val="both"/>
            </w:pPr>
            <w:hyperlink r:id="rId32" w:history="1">
              <w:r w:rsidRPr="003757FB">
                <w:t>96.01</w:t>
              </w:r>
            </w:hyperlink>
          </w:p>
        </w:tc>
        <w:tc>
          <w:tcPr>
            <w:tcW w:w="7871" w:type="dxa"/>
            <w:tcBorders>
              <w:top w:val="single" w:sz="4" w:space="0" w:color="auto"/>
              <w:left w:val="single" w:sz="4" w:space="0" w:color="auto"/>
              <w:bottom w:val="single" w:sz="4" w:space="0" w:color="auto"/>
              <w:right w:val="single" w:sz="4" w:space="0" w:color="auto"/>
            </w:tcBorders>
          </w:tcPr>
          <w:p w14:paraId="75783BA4" w14:textId="77777777" w:rsidR="00BA57A9" w:rsidRPr="003757FB" w:rsidRDefault="00BA57A9" w:rsidP="00AB728F">
            <w:pPr>
              <w:pStyle w:val="ConsPlusNormal"/>
              <w:jc w:val="both"/>
            </w:pPr>
            <w:r w:rsidRPr="003757FB">
              <w:t>Стирка и химическая чистка текстильных и меховых изделий</w:t>
            </w:r>
          </w:p>
        </w:tc>
      </w:tr>
      <w:tr w:rsidR="00966F31" w:rsidRPr="003757FB" w14:paraId="0DD9985E" w14:textId="77777777" w:rsidTr="00DC37AA">
        <w:tc>
          <w:tcPr>
            <w:tcW w:w="1480" w:type="dxa"/>
            <w:tcBorders>
              <w:top w:val="single" w:sz="4" w:space="0" w:color="auto"/>
              <w:left w:val="single" w:sz="4" w:space="0" w:color="auto"/>
              <w:bottom w:val="single" w:sz="4" w:space="0" w:color="auto"/>
              <w:right w:val="single" w:sz="4" w:space="0" w:color="auto"/>
            </w:tcBorders>
          </w:tcPr>
          <w:p w14:paraId="0CAA463C" w14:textId="77777777" w:rsidR="00BA57A9" w:rsidRPr="003757FB" w:rsidRDefault="00BA57A9" w:rsidP="00AB728F">
            <w:pPr>
              <w:pStyle w:val="ConsPlusNormal"/>
              <w:jc w:val="both"/>
            </w:pPr>
            <w:hyperlink r:id="rId33" w:history="1">
              <w:r w:rsidRPr="003757FB">
                <w:t>96.02</w:t>
              </w:r>
            </w:hyperlink>
          </w:p>
        </w:tc>
        <w:tc>
          <w:tcPr>
            <w:tcW w:w="7871" w:type="dxa"/>
            <w:tcBorders>
              <w:top w:val="single" w:sz="4" w:space="0" w:color="auto"/>
              <w:left w:val="single" w:sz="4" w:space="0" w:color="auto"/>
              <w:bottom w:val="single" w:sz="4" w:space="0" w:color="auto"/>
              <w:right w:val="single" w:sz="4" w:space="0" w:color="auto"/>
            </w:tcBorders>
          </w:tcPr>
          <w:p w14:paraId="7B552E2E" w14:textId="77777777" w:rsidR="00BA57A9" w:rsidRPr="003757FB" w:rsidRDefault="00BA57A9" w:rsidP="00AB728F">
            <w:pPr>
              <w:pStyle w:val="ConsPlusNormal"/>
              <w:jc w:val="both"/>
            </w:pPr>
            <w:r w:rsidRPr="003757FB">
              <w:t>Предоставление услуг парикмахерскими и салонами красоты</w:t>
            </w:r>
          </w:p>
        </w:tc>
      </w:tr>
      <w:tr w:rsidR="00966F31" w:rsidRPr="003757FB" w14:paraId="4175D52B" w14:textId="77777777" w:rsidTr="00DC37AA">
        <w:tc>
          <w:tcPr>
            <w:tcW w:w="1480" w:type="dxa"/>
            <w:tcBorders>
              <w:top w:val="single" w:sz="4" w:space="0" w:color="auto"/>
              <w:left w:val="single" w:sz="4" w:space="0" w:color="auto"/>
              <w:bottom w:val="single" w:sz="4" w:space="0" w:color="auto"/>
              <w:right w:val="single" w:sz="4" w:space="0" w:color="auto"/>
            </w:tcBorders>
          </w:tcPr>
          <w:p w14:paraId="6FB71926" w14:textId="77777777" w:rsidR="00BA57A9" w:rsidRPr="003757FB" w:rsidRDefault="00BA57A9" w:rsidP="00AB728F">
            <w:pPr>
              <w:pStyle w:val="ConsPlusNormal"/>
              <w:jc w:val="both"/>
            </w:pPr>
            <w:hyperlink r:id="rId34" w:history="1">
              <w:r w:rsidRPr="003757FB">
                <w:t>96.04</w:t>
              </w:r>
            </w:hyperlink>
          </w:p>
        </w:tc>
        <w:tc>
          <w:tcPr>
            <w:tcW w:w="7871" w:type="dxa"/>
            <w:tcBorders>
              <w:top w:val="single" w:sz="4" w:space="0" w:color="auto"/>
              <w:left w:val="single" w:sz="4" w:space="0" w:color="auto"/>
              <w:bottom w:val="single" w:sz="4" w:space="0" w:color="auto"/>
              <w:right w:val="single" w:sz="4" w:space="0" w:color="auto"/>
            </w:tcBorders>
          </w:tcPr>
          <w:p w14:paraId="5E4CC030" w14:textId="77777777" w:rsidR="00BA57A9" w:rsidRPr="003757FB" w:rsidRDefault="00BA57A9" w:rsidP="00AB728F">
            <w:pPr>
              <w:pStyle w:val="ConsPlusNormal"/>
              <w:jc w:val="both"/>
            </w:pPr>
            <w:r w:rsidRPr="003757FB">
              <w:t>Деятельность физкультурно-оздоровительная</w:t>
            </w:r>
          </w:p>
        </w:tc>
      </w:tr>
    </w:tbl>
    <w:p w14:paraId="607FA364" w14:textId="77777777" w:rsidR="00BA57A9" w:rsidRPr="00966F31" w:rsidRDefault="00BA57A9" w:rsidP="00BA57A9">
      <w:pPr>
        <w:pStyle w:val="ConsPlusNormal"/>
        <w:ind w:firstLine="540"/>
        <w:jc w:val="both"/>
      </w:pPr>
    </w:p>
    <w:p w14:paraId="1BAC2C31" w14:textId="77777777" w:rsidR="00BA57A9" w:rsidRPr="00966F31" w:rsidRDefault="00BA57A9" w:rsidP="00BA57A9">
      <w:pPr>
        <w:pStyle w:val="ConsPlusNormal"/>
        <w:ind w:firstLine="540"/>
        <w:jc w:val="both"/>
      </w:pPr>
      <w:r w:rsidRPr="00966F31">
        <w:t xml:space="preserve">У заемщиков из </w:t>
      </w:r>
      <w:r w:rsidRPr="00966F31">
        <w:rPr>
          <w:b/>
          <w:bCs/>
        </w:rPr>
        <w:t>среднего</w:t>
      </w:r>
      <w:r w:rsidRPr="00966F31">
        <w:t xml:space="preserve"> бизнеса принадлежность к отрасли определяют по </w:t>
      </w:r>
      <w:hyperlink r:id="rId35" w:history="1">
        <w:r w:rsidRPr="00966F31">
          <w:rPr>
            <w:b/>
            <w:bCs/>
          </w:rPr>
          <w:t>основному</w:t>
        </w:r>
      </w:hyperlink>
      <w:r w:rsidRPr="00966F31">
        <w:t xml:space="preserve"> коду ОКВЭД 2 из ЕГРЮЛ или ЕГРИП, у </w:t>
      </w:r>
      <w:r w:rsidRPr="00966F31">
        <w:rPr>
          <w:b/>
          <w:bCs/>
        </w:rPr>
        <w:t>малого</w:t>
      </w:r>
      <w:r w:rsidRPr="00966F31">
        <w:t xml:space="preserve"> бизнеса - </w:t>
      </w:r>
      <w:hyperlink r:id="rId36" w:history="1">
        <w:r w:rsidRPr="00966F31">
          <w:t xml:space="preserve">по </w:t>
        </w:r>
      </w:hyperlink>
      <w:hyperlink r:id="rId37" w:history="1">
        <w:r w:rsidRPr="00966F31">
          <w:rPr>
            <w:b/>
            <w:bCs/>
          </w:rPr>
          <w:t>основному или дополнительному</w:t>
        </w:r>
      </w:hyperlink>
      <w:r w:rsidRPr="00966F31">
        <w:t xml:space="preserve">. </w:t>
      </w:r>
      <w:r w:rsidRPr="00966F31">
        <w:lastRenderedPageBreak/>
        <w:t xml:space="preserve">Исключение: если выручка заемщика в составе группы компаний </w:t>
      </w:r>
      <w:hyperlink r:id="rId38" w:history="1">
        <w:r w:rsidRPr="00966F31">
          <w:t>составляет</w:t>
        </w:r>
      </w:hyperlink>
      <w:r w:rsidRPr="00966F31">
        <w:t xml:space="preserve"> более 30%, во внимание принимается только основной код по ОКВЭД 2.</w:t>
      </w:r>
    </w:p>
    <w:p w14:paraId="372806C1" w14:textId="77777777" w:rsidR="00BA57A9" w:rsidRPr="00966F31" w:rsidRDefault="00BA57A9" w:rsidP="00BA57A9">
      <w:pPr>
        <w:pStyle w:val="ConsPlusNormal"/>
        <w:ind w:firstLine="540"/>
        <w:jc w:val="both"/>
      </w:pPr>
    </w:p>
    <w:p w14:paraId="1597E15F" w14:textId="77777777" w:rsidR="00BA57A9" w:rsidRPr="00966F31" w:rsidRDefault="00BA57A9" w:rsidP="00BA57A9">
      <w:pPr>
        <w:pStyle w:val="ConsPlusTitle"/>
        <w:ind w:firstLine="540"/>
        <w:jc w:val="both"/>
        <w:outlineLvl w:val="1"/>
        <w:rPr>
          <w:rFonts w:ascii="Times New Roman" w:hAnsi="Times New Roman" w:cs="Times New Roman"/>
        </w:rPr>
      </w:pPr>
      <w:r w:rsidRPr="00966F31">
        <w:rPr>
          <w:rFonts w:ascii="Times New Roman" w:hAnsi="Times New Roman" w:cs="Times New Roman"/>
        </w:rPr>
        <w:t>Крупный бизнес</w:t>
      </w:r>
    </w:p>
    <w:p w14:paraId="7EADC962" w14:textId="77777777" w:rsidR="00BA57A9" w:rsidRPr="00966F31" w:rsidRDefault="00BA57A9" w:rsidP="00BA57A9">
      <w:pPr>
        <w:pStyle w:val="ConsPlusNormal"/>
        <w:ind w:firstLine="540"/>
        <w:jc w:val="both"/>
      </w:pPr>
      <w:r w:rsidRPr="00966F31">
        <w:t xml:space="preserve">Новый кредит доступен тем заемщикам из крупного бизнеса, кто в прошлом году оформил </w:t>
      </w:r>
      <w:hyperlink r:id="rId39" w:history="1">
        <w:r w:rsidRPr="00966F31">
          <w:t>льготный кредит</w:t>
        </w:r>
      </w:hyperlink>
      <w:r w:rsidRPr="00966F31">
        <w:t xml:space="preserve"> по программе ФОТ 2.0. Кроме того, заемщик </w:t>
      </w:r>
      <w:hyperlink r:id="rId40" w:history="1">
        <w:r w:rsidRPr="00966F31">
          <w:t>на 1 июля</w:t>
        </w:r>
      </w:hyperlink>
      <w:r w:rsidRPr="00966F31">
        <w:t xml:space="preserve"> должен был работать в </w:t>
      </w:r>
      <w:hyperlink r:id="rId41" w:history="1">
        <w:r w:rsidRPr="00966F31">
          <w:t>определенных отраслях</w:t>
        </w:r>
      </w:hyperlink>
      <w:r w:rsidRPr="00966F31">
        <w:t>. Их список гораздо меньше, чем для МСП.</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6879"/>
      </w:tblGrid>
      <w:tr w:rsidR="00966F31" w:rsidRPr="003757FB" w14:paraId="513BE156" w14:textId="77777777" w:rsidTr="00DC37AA">
        <w:tc>
          <w:tcPr>
            <w:tcW w:w="2472" w:type="dxa"/>
            <w:tcBorders>
              <w:top w:val="single" w:sz="4" w:space="0" w:color="auto"/>
              <w:left w:val="single" w:sz="4" w:space="0" w:color="auto"/>
              <w:bottom w:val="single" w:sz="4" w:space="0" w:color="auto"/>
              <w:right w:val="single" w:sz="4" w:space="0" w:color="auto"/>
            </w:tcBorders>
          </w:tcPr>
          <w:p w14:paraId="6C13A691" w14:textId="77777777" w:rsidR="00BA57A9" w:rsidRPr="003757FB" w:rsidRDefault="00BA57A9" w:rsidP="00AB728F">
            <w:pPr>
              <w:pStyle w:val="ConsPlusNormal"/>
              <w:jc w:val="center"/>
            </w:pPr>
            <w:r w:rsidRPr="003757FB">
              <w:rPr>
                <w:b/>
                <w:bCs/>
              </w:rPr>
              <w:t>Код ОКВЭД 2</w:t>
            </w:r>
          </w:p>
        </w:tc>
        <w:tc>
          <w:tcPr>
            <w:tcW w:w="6879" w:type="dxa"/>
            <w:tcBorders>
              <w:top w:val="single" w:sz="4" w:space="0" w:color="auto"/>
              <w:left w:val="single" w:sz="4" w:space="0" w:color="auto"/>
              <w:bottom w:val="single" w:sz="4" w:space="0" w:color="auto"/>
              <w:right w:val="single" w:sz="4" w:space="0" w:color="auto"/>
            </w:tcBorders>
          </w:tcPr>
          <w:p w14:paraId="48E9ED28" w14:textId="77777777" w:rsidR="00BA57A9" w:rsidRPr="003757FB" w:rsidRDefault="00BA57A9" w:rsidP="00AB728F">
            <w:pPr>
              <w:pStyle w:val="ConsPlusNormal"/>
              <w:jc w:val="center"/>
            </w:pPr>
            <w:r w:rsidRPr="003757FB">
              <w:rPr>
                <w:b/>
                <w:bCs/>
              </w:rPr>
              <w:t>Расшифровка</w:t>
            </w:r>
          </w:p>
        </w:tc>
      </w:tr>
      <w:tr w:rsidR="00966F31" w:rsidRPr="003757FB" w14:paraId="646D1F10"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014076DD" w14:textId="77777777" w:rsidR="00BA57A9" w:rsidRPr="003757FB" w:rsidRDefault="00BA57A9" w:rsidP="00AB728F">
            <w:pPr>
              <w:pStyle w:val="ConsPlusNormal"/>
            </w:pPr>
            <w:hyperlink r:id="rId42" w:history="1">
              <w:r w:rsidRPr="003757FB">
                <w:t>56</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211CAEDD" w14:textId="77777777" w:rsidR="00BA57A9" w:rsidRPr="003757FB" w:rsidRDefault="00BA57A9" w:rsidP="006367D4">
            <w:pPr>
              <w:pStyle w:val="ConsPlusNormal"/>
            </w:pPr>
            <w:r w:rsidRPr="003757FB">
              <w:t>Деятельность по предоставлению продуктов питания и напитков</w:t>
            </w:r>
          </w:p>
        </w:tc>
      </w:tr>
      <w:tr w:rsidR="00966F31" w:rsidRPr="003757FB" w14:paraId="250717A0"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494D98CB" w14:textId="77777777" w:rsidR="00BA57A9" w:rsidRPr="003757FB" w:rsidRDefault="00BA57A9" w:rsidP="00AB728F">
            <w:pPr>
              <w:pStyle w:val="ConsPlusNormal"/>
            </w:pPr>
            <w:hyperlink r:id="rId43" w:history="1">
              <w:r w:rsidRPr="003757FB">
                <w:t>59.14</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40EB7C29" w14:textId="77777777" w:rsidR="00BA57A9" w:rsidRPr="003757FB" w:rsidRDefault="00BA57A9" w:rsidP="006367D4">
            <w:pPr>
              <w:pStyle w:val="ConsPlusNormal"/>
            </w:pPr>
            <w:r w:rsidRPr="003757FB">
              <w:t>Деятельность в области демонстрации кинофильмов</w:t>
            </w:r>
          </w:p>
        </w:tc>
      </w:tr>
      <w:tr w:rsidR="00966F31" w:rsidRPr="003757FB" w14:paraId="6FED3425"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1C2209BA" w14:textId="77777777" w:rsidR="00BA57A9" w:rsidRPr="003757FB" w:rsidRDefault="00BA57A9" w:rsidP="00AB728F">
            <w:pPr>
              <w:pStyle w:val="ConsPlusNormal"/>
            </w:pPr>
            <w:hyperlink r:id="rId44" w:history="1">
              <w:r w:rsidRPr="003757FB">
                <w:t>90</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60DBEBAD" w14:textId="77777777" w:rsidR="00BA57A9" w:rsidRPr="003757FB" w:rsidRDefault="00BA57A9" w:rsidP="00AB728F">
            <w:pPr>
              <w:pStyle w:val="ConsPlusNormal"/>
            </w:pPr>
            <w:r w:rsidRPr="003757FB">
              <w:t>Деятельность творческая, деятельность в области искусства и организации развлечений</w:t>
            </w:r>
          </w:p>
        </w:tc>
      </w:tr>
      <w:tr w:rsidR="00966F31" w:rsidRPr="003757FB" w14:paraId="17DBCF1F"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79F669A5" w14:textId="77777777" w:rsidR="00BA57A9" w:rsidRPr="003757FB" w:rsidRDefault="00BA57A9" w:rsidP="00AB728F">
            <w:pPr>
              <w:pStyle w:val="ConsPlusNormal"/>
            </w:pPr>
            <w:hyperlink r:id="rId45" w:history="1">
              <w:r w:rsidRPr="003757FB">
                <w:t>91.02</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7D3FE908" w14:textId="77777777" w:rsidR="00BA57A9" w:rsidRPr="003757FB" w:rsidRDefault="00BA57A9" w:rsidP="00AB728F">
            <w:pPr>
              <w:pStyle w:val="ConsPlusNormal"/>
            </w:pPr>
            <w:r w:rsidRPr="003757FB">
              <w:t>Деятельность музеев</w:t>
            </w:r>
          </w:p>
        </w:tc>
      </w:tr>
      <w:tr w:rsidR="00966F31" w:rsidRPr="003757FB" w14:paraId="5FE325B4"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66A58B70" w14:textId="77777777" w:rsidR="00BA57A9" w:rsidRPr="003757FB" w:rsidRDefault="00BA57A9" w:rsidP="00AB728F">
            <w:pPr>
              <w:pStyle w:val="ConsPlusNormal"/>
            </w:pPr>
            <w:hyperlink r:id="rId46" w:history="1">
              <w:r w:rsidRPr="003757FB">
                <w:t>91.04.1</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77E323D9" w14:textId="77777777" w:rsidR="00BA57A9" w:rsidRPr="003757FB" w:rsidRDefault="00BA57A9" w:rsidP="00AB728F">
            <w:pPr>
              <w:pStyle w:val="ConsPlusNormal"/>
            </w:pPr>
            <w:r w:rsidRPr="003757FB">
              <w:t>Деятельность зоопарков</w:t>
            </w:r>
          </w:p>
        </w:tc>
      </w:tr>
      <w:tr w:rsidR="00966F31" w:rsidRPr="003757FB" w14:paraId="3B607D3E" w14:textId="77777777" w:rsidTr="00DC37AA">
        <w:tc>
          <w:tcPr>
            <w:tcW w:w="2472" w:type="dxa"/>
            <w:tcBorders>
              <w:top w:val="single" w:sz="4" w:space="0" w:color="auto"/>
              <w:left w:val="single" w:sz="4" w:space="0" w:color="auto"/>
              <w:bottom w:val="single" w:sz="4" w:space="0" w:color="auto"/>
              <w:right w:val="single" w:sz="4" w:space="0" w:color="auto"/>
            </w:tcBorders>
            <w:vAlign w:val="center"/>
          </w:tcPr>
          <w:p w14:paraId="282A5D8F" w14:textId="77777777" w:rsidR="00BA57A9" w:rsidRPr="003757FB" w:rsidRDefault="00BA57A9" w:rsidP="00AB728F">
            <w:pPr>
              <w:pStyle w:val="ConsPlusNormal"/>
            </w:pPr>
            <w:hyperlink r:id="rId47" w:history="1">
              <w:r w:rsidRPr="003757FB">
                <w:t>93</w:t>
              </w:r>
            </w:hyperlink>
          </w:p>
        </w:tc>
        <w:tc>
          <w:tcPr>
            <w:tcW w:w="6879" w:type="dxa"/>
            <w:tcBorders>
              <w:top w:val="single" w:sz="4" w:space="0" w:color="auto"/>
              <w:left w:val="single" w:sz="4" w:space="0" w:color="auto"/>
              <w:bottom w:val="single" w:sz="4" w:space="0" w:color="auto"/>
              <w:right w:val="single" w:sz="4" w:space="0" w:color="auto"/>
            </w:tcBorders>
            <w:vAlign w:val="center"/>
          </w:tcPr>
          <w:p w14:paraId="7C53F164" w14:textId="77777777" w:rsidR="00BA57A9" w:rsidRPr="003757FB" w:rsidRDefault="00BA57A9" w:rsidP="00AB728F">
            <w:pPr>
              <w:pStyle w:val="ConsPlusNormal"/>
            </w:pPr>
            <w:r w:rsidRPr="003757FB">
              <w:t>Деятельность в области спорта, отдыха и развлечений</w:t>
            </w:r>
          </w:p>
        </w:tc>
      </w:tr>
    </w:tbl>
    <w:p w14:paraId="7FB18D5C" w14:textId="77777777" w:rsidR="00BA57A9" w:rsidRPr="00966F31" w:rsidRDefault="00BA57A9" w:rsidP="00BA57A9">
      <w:pPr>
        <w:pStyle w:val="ConsPlusNormal"/>
        <w:ind w:firstLine="540"/>
        <w:jc w:val="both"/>
      </w:pPr>
    </w:p>
    <w:p w14:paraId="5988FA75" w14:textId="77777777" w:rsidR="00BA57A9" w:rsidRPr="00966F31" w:rsidRDefault="00BA57A9" w:rsidP="00BA57A9">
      <w:pPr>
        <w:pStyle w:val="ConsPlusNormal"/>
        <w:ind w:firstLine="540"/>
        <w:jc w:val="both"/>
      </w:pPr>
      <w:bookmarkStart w:id="1" w:name="Par75"/>
      <w:bookmarkEnd w:id="1"/>
      <w:r w:rsidRPr="00966F31">
        <w:t xml:space="preserve">Принадлежность к отрасли определяют по </w:t>
      </w:r>
      <w:hyperlink r:id="rId48" w:history="1">
        <w:r w:rsidRPr="00966F31">
          <w:t>основному</w:t>
        </w:r>
      </w:hyperlink>
      <w:r w:rsidRPr="00966F31">
        <w:t xml:space="preserve"> коду ОКВЭД 2 из ЕГРЮЛ или ЕГРИП.</w:t>
      </w:r>
    </w:p>
    <w:p w14:paraId="76FD340A" w14:textId="77777777" w:rsidR="00BA57A9" w:rsidRPr="00966F31" w:rsidRDefault="00BA57A9" w:rsidP="00BA57A9">
      <w:pPr>
        <w:pStyle w:val="ConsPlusNormal"/>
        <w:ind w:firstLine="540"/>
        <w:jc w:val="both"/>
      </w:pPr>
    </w:p>
    <w:p w14:paraId="6AC26628" w14:textId="77777777" w:rsidR="00BA57A9" w:rsidRPr="00966F31" w:rsidRDefault="00BA57A9" w:rsidP="00BA57A9">
      <w:pPr>
        <w:pStyle w:val="ConsPlusTitle"/>
        <w:jc w:val="center"/>
        <w:outlineLvl w:val="0"/>
        <w:rPr>
          <w:rFonts w:ascii="Times New Roman" w:hAnsi="Times New Roman" w:cs="Times New Roman"/>
        </w:rPr>
      </w:pPr>
      <w:bookmarkStart w:id="2" w:name="Par96"/>
      <w:bookmarkEnd w:id="2"/>
      <w:r w:rsidRPr="00966F31">
        <w:rPr>
          <w:rFonts w:ascii="Times New Roman" w:hAnsi="Times New Roman" w:cs="Times New Roman"/>
        </w:rPr>
        <w:t>Размер кредита</w:t>
      </w:r>
    </w:p>
    <w:p w14:paraId="3ED5F68E" w14:textId="77777777" w:rsidR="00BA57A9" w:rsidRPr="00966F31" w:rsidRDefault="00BA57A9" w:rsidP="00BA57A9">
      <w:pPr>
        <w:pStyle w:val="ConsPlusNormal"/>
        <w:jc w:val="center"/>
      </w:pPr>
    </w:p>
    <w:p w14:paraId="31608040" w14:textId="77777777" w:rsidR="00BA57A9" w:rsidRPr="00966F31" w:rsidRDefault="00BA57A9" w:rsidP="00BA57A9">
      <w:pPr>
        <w:pStyle w:val="ConsPlusNormal"/>
        <w:ind w:firstLine="540"/>
        <w:jc w:val="both"/>
      </w:pPr>
      <w:r w:rsidRPr="00966F31">
        <w:t xml:space="preserve">Максимальная сумма кредита составляет </w:t>
      </w:r>
      <w:hyperlink r:id="rId49" w:history="1">
        <w:r w:rsidRPr="00966F31">
          <w:t>300 млн руб</w:t>
        </w:r>
      </w:hyperlink>
      <w:r w:rsidRPr="00966F31">
        <w:t xml:space="preserve">. Ее рассчитывают так: </w:t>
      </w:r>
      <w:hyperlink r:id="rId50" w:history="1">
        <w:r w:rsidRPr="00966F31">
          <w:rPr>
            <w:i/>
            <w:iCs/>
          </w:rPr>
          <w:t>12 792 руб</w:t>
        </w:r>
      </w:hyperlink>
      <w:r w:rsidRPr="00966F31">
        <w:rPr>
          <w:i/>
          <w:iCs/>
        </w:rPr>
        <w:t>. * 12 * численность сотрудников по данным ФНС.</w:t>
      </w:r>
    </w:p>
    <w:p w14:paraId="5E24E8D8" w14:textId="77777777" w:rsidR="00BA57A9" w:rsidRPr="00966F31" w:rsidRDefault="00BA57A9" w:rsidP="00BA57A9">
      <w:pPr>
        <w:pStyle w:val="ConsPlusNormal"/>
        <w:ind w:firstLine="540"/>
        <w:jc w:val="both"/>
      </w:pPr>
      <w:r w:rsidRPr="00966F31">
        <w:t>Численность работников указывают в кредитном договоре.</w:t>
      </w:r>
    </w:p>
    <w:p w14:paraId="49059F41" w14:textId="77777777" w:rsidR="00BA57A9" w:rsidRPr="00966F31" w:rsidRDefault="00BA57A9" w:rsidP="00BA57A9">
      <w:pPr>
        <w:pStyle w:val="ConsPlusNormal"/>
        <w:ind w:firstLine="540"/>
        <w:jc w:val="both"/>
      </w:pPr>
    </w:p>
    <w:p w14:paraId="77BB52F5" w14:textId="77777777" w:rsidR="00BA57A9" w:rsidRPr="00966F31" w:rsidRDefault="00BA57A9" w:rsidP="00BA57A9">
      <w:pPr>
        <w:pStyle w:val="ConsPlusTitle"/>
        <w:jc w:val="center"/>
        <w:outlineLvl w:val="0"/>
        <w:rPr>
          <w:rFonts w:ascii="Times New Roman" w:hAnsi="Times New Roman" w:cs="Times New Roman"/>
        </w:rPr>
      </w:pPr>
      <w:bookmarkStart w:id="3" w:name="Par101"/>
      <w:bookmarkEnd w:id="3"/>
      <w:r w:rsidRPr="00966F31">
        <w:rPr>
          <w:rFonts w:ascii="Times New Roman" w:hAnsi="Times New Roman" w:cs="Times New Roman"/>
        </w:rPr>
        <w:t>Нюансы оформления и погашения</w:t>
      </w:r>
    </w:p>
    <w:p w14:paraId="686A72BE" w14:textId="77777777" w:rsidR="00BA57A9" w:rsidRPr="00966F31" w:rsidRDefault="00BA57A9" w:rsidP="00BA57A9">
      <w:pPr>
        <w:pStyle w:val="ConsPlusNormal"/>
        <w:jc w:val="center"/>
      </w:pPr>
    </w:p>
    <w:p w14:paraId="56C0D909" w14:textId="77777777" w:rsidR="00BA57A9" w:rsidRPr="00966F31" w:rsidRDefault="00BA57A9" w:rsidP="00BA57A9">
      <w:pPr>
        <w:pStyle w:val="ConsPlusNormal"/>
        <w:ind w:firstLine="540"/>
        <w:jc w:val="both"/>
      </w:pPr>
      <w:r w:rsidRPr="00966F31">
        <w:t xml:space="preserve">Кредит можно оформить в период </w:t>
      </w:r>
      <w:hyperlink r:id="rId51" w:history="1">
        <w:r w:rsidRPr="00966F31">
          <w:t>с 1 ноября по 30 декабря</w:t>
        </w:r>
      </w:hyperlink>
      <w:r w:rsidRPr="00966F31">
        <w:t xml:space="preserve"> включительно на полтора года. Ставка - </w:t>
      </w:r>
      <w:hyperlink r:id="rId52" w:history="1">
        <w:r w:rsidRPr="00966F31">
          <w:t>3%</w:t>
        </w:r>
      </w:hyperlink>
      <w:r w:rsidRPr="00966F31">
        <w:t>.</w:t>
      </w:r>
    </w:p>
    <w:p w14:paraId="3F530B55" w14:textId="77777777" w:rsidR="00BA57A9" w:rsidRPr="00966F31" w:rsidRDefault="00BA57A9" w:rsidP="00BA57A9">
      <w:pPr>
        <w:pStyle w:val="ConsPlusNormal"/>
        <w:ind w:firstLine="540"/>
        <w:jc w:val="both"/>
      </w:pPr>
      <w:r w:rsidRPr="00966F31">
        <w:t>Список банков доступен на сайте Минэкономразвития (</w:t>
      </w:r>
      <w:hyperlink r:id="rId53" w:history="1">
        <w:r w:rsidRPr="00966F31">
          <w:rPr>
            <w:rStyle w:val="a3"/>
            <w:color w:val="auto"/>
          </w:rPr>
          <w:t>https://covid.economy.gov.ru/#ecvir-fot3.0</w:t>
        </w:r>
      </w:hyperlink>
      <w:r w:rsidRPr="00966F31">
        <w:t xml:space="preserve"> ).</w:t>
      </w:r>
    </w:p>
    <w:p w14:paraId="6FE68648" w14:textId="77777777" w:rsidR="00BA57A9" w:rsidRPr="00966F31" w:rsidRDefault="00BA57A9" w:rsidP="00BA57A9">
      <w:pPr>
        <w:pStyle w:val="ConsPlusNormal"/>
        <w:ind w:firstLine="540"/>
        <w:jc w:val="both"/>
      </w:pPr>
      <w:r w:rsidRPr="00966F31">
        <w:t xml:space="preserve">Первые 6 месяцев </w:t>
      </w:r>
      <w:hyperlink r:id="rId54" w:history="1">
        <w:r w:rsidRPr="00966F31">
          <w:t>нет никаких платежей по кредиту</w:t>
        </w:r>
      </w:hyperlink>
      <w:r w:rsidRPr="00966F31">
        <w:t xml:space="preserve">. Проценты за этот период </w:t>
      </w:r>
      <w:hyperlink r:id="rId55" w:history="1">
        <w:r w:rsidRPr="00966F31">
          <w:t>включат</w:t>
        </w:r>
      </w:hyperlink>
      <w:r w:rsidRPr="00966F31">
        <w:t xml:space="preserve"> в основной долг.</w:t>
      </w:r>
    </w:p>
    <w:p w14:paraId="79BA6027" w14:textId="77777777" w:rsidR="00BA57A9" w:rsidRPr="00966F31" w:rsidRDefault="00BA57A9" w:rsidP="00BA57A9">
      <w:pPr>
        <w:pStyle w:val="ConsPlusNormal"/>
        <w:ind w:firstLine="540"/>
        <w:jc w:val="both"/>
      </w:pPr>
      <w:r w:rsidRPr="00966F31">
        <w:t xml:space="preserve">Начиная с 7-го месяца кредит </w:t>
      </w:r>
      <w:hyperlink r:id="rId56" w:history="1">
        <w:r w:rsidRPr="00966F31">
          <w:t>надо погашать</w:t>
        </w:r>
      </w:hyperlink>
      <w:r w:rsidRPr="00966F31">
        <w:t xml:space="preserve"> ежемесячно равными долями.</w:t>
      </w:r>
    </w:p>
    <w:p w14:paraId="7E07BCDD" w14:textId="77777777" w:rsidR="00BA57A9" w:rsidRPr="00966F31" w:rsidRDefault="00BA57A9" w:rsidP="00BA57A9">
      <w:pPr>
        <w:pStyle w:val="ConsPlusNormal"/>
        <w:jc w:val="center"/>
      </w:pPr>
    </w:p>
    <w:p w14:paraId="09E55E81" w14:textId="77777777" w:rsidR="00BA57A9" w:rsidRPr="00966F31" w:rsidRDefault="00BA57A9" w:rsidP="00BA57A9">
      <w:pPr>
        <w:pStyle w:val="ConsPlusTitle"/>
        <w:jc w:val="center"/>
        <w:outlineLvl w:val="0"/>
        <w:rPr>
          <w:rFonts w:ascii="Times New Roman" w:hAnsi="Times New Roman" w:cs="Times New Roman"/>
        </w:rPr>
      </w:pPr>
      <w:bookmarkStart w:id="4" w:name="Par111"/>
      <w:bookmarkEnd w:id="4"/>
      <w:r w:rsidRPr="00966F31">
        <w:rPr>
          <w:rFonts w:ascii="Times New Roman" w:hAnsi="Times New Roman" w:cs="Times New Roman"/>
        </w:rPr>
        <w:t>Направления расходования</w:t>
      </w:r>
    </w:p>
    <w:p w14:paraId="3F6723D9" w14:textId="77777777" w:rsidR="00BA57A9" w:rsidRPr="00966F31" w:rsidRDefault="00BA57A9" w:rsidP="00BA57A9">
      <w:pPr>
        <w:pStyle w:val="ConsPlusNormal"/>
        <w:jc w:val="center"/>
      </w:pPr>
    </w:p>
    <w:p w14:paraId="72D72361" w14:textId="77777777" w:rsidR="00BA57A9" w:rsidRPr="00966F31" w:rsidRDefault="00BA57A9" w:rsidP="00BA57A9">
      <w:pPr>
        <w:pStyle w:val="ConsPlusNormal"/>
        <w:ind w:firstLine="540"/>
        <w:jc w:val="both"/>
      </w:pPr>
      <w:r w:rsidRPr="00966F31">
        <w:t xml:space="preserve">Полученные средства </w:t>
      </w:r>
      <w:hyperlink r:id="rId57" w:history="1">
        <w:r w:rsidRPr="00966F31">
          <w:t>нельзя направлять</w:t>
        </w:r>
      </w:hyperlink>
      <w:r w:rsidRPr="00966F31">
        <w:t>:</w:t>
      </w:r>
    </w:p>
    <w:p w14:paraId="4275417D" w14:textId="77777777" w:rsidR="00BA57A9" w:rsidRPr="00966F31" w:rsidRDefault="00BA57A9" w:rsidP="00BA57A9">
      <w:pPr>
        <w:pStyle w:val="ConsPlusNormal"/>
        <w:ind w:firstLine="540"/>
        <w:jc w:val="both"/>
      </w:pPr>
      <w:r w:rsidRPr="00966F31">
        <w:t>- на выплату дивидендов;</w:t>
      </w:r>
    </w:p>
    <w:p w14:paraId="275E3EFD" w14:textId="77777777" w:rsidR="00BA57A9" w:rsidRPr="00966F31" w:rsidRDefault="00BA57A9" w:rsidP="00BA57A9">
      <w:pPr>
        <w:pStyle w:val="ConsPlusNormal"/>
        <w:ind w:firstLine="540"/>
        <w:jc w:val="both"/>
      </w:pPr>
      <w:r w:rsidRPr="00966F31">
        <w:t>- выкуп собственных акций и долей в уставном капитале;</w:t>
      </w:r>
    </w:p>
    <w:p w14:paraId="65A33CEF" w14:textId="77777777" w:rsidR="00BA57A9" w:rsidRPr="00966F31" w:rsidRDefault="00BA57A9" w:rsidP="00BA57A9">
      <w:pPr>
        <w:pStyle w:val="ConsPlusNormal"/>
        <w:ind w:firstLine="540"/>
        <w:jc w:val="both"/>
      </w:pPr>
      <w:r w:rsidRPr="00966F31">
        <w:t>- благотворительность.</w:t>
      </w:r>
    </w:p>
    <w:p w14:paraId="42659289" w14:textId="77777777" w:rsidR="00BA57A9" w:rsidRPr="00966F31" w:rsidRDefault="00BA57A9" w:rsidP="00BA57A9">
      <w:pPr>
        <w:pStyle w:val="ConsPlusNormal"/>
        <w:ind w:firstLine="540"/>
        <w:jc w:val="both"/>
      </w:pPr>
      <w:r w:rsidRPr="00966F31">
        <w:t>За счет кредита можно покрыть другие расходы, связанные с предпринимательской деятельностью. Например, разрешено направить деньги на зарплату или обслуживание других кредитов.</w:t>
      </w:r>
    </w:p>
    <w:p w14:paraId="4DB37952" w14:textId="77777777" w:rsidR="00BA57A9" w:rsidRPr="00966F31" w:rsidRDefault="00BA57A9" w:rsidP="00BA57A9">
      <w:pPr>
        <w:pStyle w:val="ConsPlusNormal"/>
        <w:ind w:firstLine="540"/>
        <w:jc w:val="both"/>
      </w:pPr>
      <w:r w:rsidRPr="00966F31">
        <w:t xml:space="preserve">Банки будут контролировать то, как расходуются деньги. Каждый месяц они </w:t>
      </w:r>
      <w:hyperlink r:id="rId58" w:history="1">
        <w:r w:rsidRPr="00966F31">
          <w:t>должны отчитываться</w:t>
        </w:r>
      </w:hyperlink>
      <w:r w:rsidRPr="00966F31">
        <w:t xml:space="preserve"> об этом перед Минэкономразвития.</w:t>
      </w:r>
    </w:p>
    <w:p w14:paraId="794219AD" w14:textId="77777777" w:rsidR="00BA57A9" w:rsidRPr="00966F31" w:rsidRDefault="00BA57A9" w:rsidP="00BA57A9">
      <w:pPr>
        <w:pStyle w:val="ConsPlusNormal"/>
        <w:ind w:firstLine="540"/>
        <w:jc w:val="both"/>
      </w:pPr>
    </w:p>
    <w:p w14:paraId="77DFE859" w14:textId="77777777" w:rsidR="00BA57A9" w:rsidRPr="00966F31" w:rsidRDefault="00BA57A9" w:rsidP="00BA57A9">
      <w:pPr>
        <w:pStyle w:val="ConsPlusTitle"/>
        <w:jc w:val="center"/>
        <w:outlineLvl w:val="0"/>
        <w:rPr>
          <w:rFonts w:ascii="Times New Roman" w:hAnsi="Times New Roman" w:cs="Times New Roman"/>
        </w:rPr>
      </w:pPr>
      <w:bookmarkStart w:id="5" w:name="Par120"/>
      <w:bookmarkEnd w:id="5"/>
      <w:r w:rsidRPr="00966F31">
        <w:rPr>
          <w:rFonts w:ascii="Times New Roman" w:hAnsi="Times New Roman" w:cs="Times New Roman"/>
        </w:rPr>
        <w:t>Пересмотр условий кредитов, которые выдали в марте - июле</w:t>
      </w:r>
    </w:p>
    <w:p w14:paraId="63E18AC0" w14:textId="77777777" w:rsidR="00BA57A9" w:rsidRPr="00966F31" w:rsidRDefault="00BA57A9" w:rsidP="00BA57A9">
      <w:pPr>
        <w:pStyle w:val="ConsPlusNormal"/>
        <w:jc w:val="center"/>
      </w:pPr>
    </w:p>
    <w:p w14:paraId="5E94E1A8" w14:textId="77777777" w:rsidR="00BA57A9" w:rsidRPr="00966F31" w:rsidRDefault="00BA57A9" w:rsidP="00BA57A9">
      <w:pPr>
        <w:pStyle w:val="ConsPlusNormal"/>
        <w:ind w:firstLine="540"/>
        <w:jc w:val="both"/>
      </w:pPr>
      <w:r w:rsidRPr="00966F31">
        <w:t xml:space="preserve">Для тех, кто получил кредит на первом этапе программы ФОТ 3.0, срок кредита </w:t>
      </w:r>
      <w:hyperlink r:id="rId59" w:history="1">
        <w:r w:rsidRPr="00966F31">
          <w:t>увеличили</w:t>
        </w:r>
      </w:hyperlink>
      <w:r w:rsidRPr="00966F31">
        <w:t xml:space="preserve"> с 1 года до 1,5 лет. Банки </w:t>
      </w:r>
      <w:hyperlink r:id="rId60" w:history="1">
        <w:r w:rsidRPr="00966F31">
          <w:t>обязаны пересмотреть</w:t>
        </w:r>
      </w:hyperlink>
      <w:r w:rsidRPr="00966F31">
        <w:t xml:space="preserve"> этот пункт договора.</w:t>
      </w:r>
    </w:p>
    <w:p w14:paraId="10A1D82E" w14:textId="77777777" w:rsidR="00BA57A9" w:rsidRPr="00966F31" w:rsidRDefault="00BA57A9" w:rsidP="00BA57A9">
      <w:pPr>
        <w:pStyle w:val="ConsPlusNormal"/>
        <w:ind w:firstLine="540"/>
        <w:jc w:val="both"/>
      </w:pPr>
    </w:p>
    <w:p w14:paraId="2BEF10A3" w14:textId="77777777" w:rsidR="00BA57A9" w:rsidRPr="00966F31" w:rsidRDefault="00BA57A9" w:rsidP="00BA57A9">
      <w:pPr>
        <w:pStyle w:val="ConsPlusNormal"/>
        <w:ind w:firstLine="540"/>
        <w:jc w:val="both"/>
      </w:pPr>
      <w:hyperlink r:id="rId61" w:history="1">
        <w:r w:rsidRPr="00966F31">
          <w:rPr>
            <w:i/>
            <w:iCs/>
          </w:rPr>
          <w:t>Постановление</w:t>
        </w:r>
      </w:hyperlink>
      <w:r w:rsidRPr="00966F31">
        <w:rPr>
          <w:i/>
          <w:iCs/>
        </w:rPr>
        <w:t xml:space="preserve"> Правительства РФ от 28.10.2021 N 1850</w:t>
      </w:r>
    </w:p>
    <w:p w14:paraId="0D5E1256" w14:textId="77777777" w:rsidR="009A3E9E" w:rsidRPr="00966F31" w:rsidRDefault="009A3E9E" w:rsidP="00E17518">
      <w:pPr>
        <w:pStyle w:val="ConsPlusNormal"/>
        <w:jc w:val="both"/>
      </w:pPr>
    </w:p>
    <w:p w14:paraId="6CF22DE7" w14:textId="77777777" w:rsidR="00E14B72" w:rsidRPr="00966F31" w:rsidRDefault="00E14B72" w:rsidP="00E17518">
      <w:pPr>
        <w:pStyle w:val="ConsPlusNormal"/>
        <w:jc w:val="both"/>
      </w:pPr>
    </w:p>
    <w:p w14:paraId="21D7EDC2" w14:textId="77777777" w:rsidR="001E3E7F" w:rsidRPr="00966F31" w:rsidRDefault="001E3E7F" w:rsidP="00E17518">
      <w:pPr>
        <w:pStyle w:val="ConsPlusNormal"/>
      </w:pPr>
    </w:p>
    <w:p w14:paraId="73C8E23F" w14:textId="77777777" w:rsidR="001E3E7F" w:rsidRPr="00966F31" w:rsidRDefault="001E3E7F" w:rsidP="00E17518">
      <w:pPr>
        <w:pStyle w:val="ConsPlusNormal"/>
        <w:outlineLvl w:val="1"/>
      </w:pPr>
      <w:r w:rsidRPr="00966F31">
        <w:rPr>
          <w:b/>
          <w:bCs/>
        </w:rPr>
        <w:t>Налогообложение, обложение страховыми взносами, бухгалтерский и бюджетный учет затрат, возникающих в связи с распространением коронавируса</w:t>
      </w:r>
    </w:p>
    <w:p w14:paraId="7C9C829E" w14:textId="77777777" w:rsidR="001E3E7F" w:rsidRPr="00966F31" w:rsidRDefault="001E3E7F" w:rsidP="00E17518">
      <w:pPr>
        <w:pStyle w:val="ConsPlusNormal"/>
        <w:jc w:val="both"/>
      </w:pPr>
      <w:r w:rsidRPr="00966F31">
        <w:t xml:space="preserve">Субсидии на финансирование расходов, связанных с обеспечением непрерывной работы в условиях неблагоприятной экономической ситуации, </w:t>
      </w:r>
      <w:hyperlink r:id="rId62" w:history="1">
        <w:r w:rsidRPr="00966F31">
          <w:t>учитываются</w:t>
        </w:r>
      </w:hyperlink>
      <w:r w:rsidRPr="00966F31">
        <w:t xml:space="preserve"> во внереализационных доходах </w:t>
      </w:r>
      <w:hyperlink r:id="rId63" w:history="1">
        <w:r w:rsidRPr="00966F31">
          <w:t>по мере признания расходов</w:t>
        </w:r>
      </w:hyperlink>
      <w:r w:rsidRPr="00966F31">
        <w:t>, фактически осуществленных за счет средств субсидий.</w:t>
      </w:r>
    </w:p>
    <w:p w14:paraId="1B4BF1CB" w14:textId="77777777" w:rsidR="001E3E7F" w:rsidRPr="00966F31" w:rsidRDefault="001E3E7F" w:rsidP="00E17518">
      <w:pPr>
        <w:pStyle w:val="ConsPlusNormal"/>
        <w:jc w:val="both"/>
      </w:pPr>
      <w:r w:rsidRPr="00966F31">
        <w:t xml:space="preserve">В доходах для целей налогообложения </w:t>
      </w:r>
      <w:hyperlink r:id="rId64" w:history="1">
        <w:r w:rsidRPr="00966F31">
          <w:t>не учитываются</w:t>
        </w:r>
      </w:hyperlink>
      <w:r w:rsidRPr="00966F31">
        <w:t xml:space="preserve"> суммы прекращенных обязательств по уплате задолженности по заключенному с кредитной организацией кредитному договору на возобновление деятельности. Для этого должны быть соблюдены условия, установленные </w:t>
      </w:r>
      <w:hyperlink r:id="rId65" w:history="1">
        <w:r w:rsidRPr="00966F31">
          <w:t>пп. 21.4 п. 1 ст. 251</w:t>
        </w:r>
      </w:hyperlink>
      <w:r w:rsidRPr="00966F31">
        <w:t xml:space="preserve"> НК РФ.</w:t>
      </w:r>
    </w:p>
    <w:p w14:paraId="4B87BF1A" w14:textId="77777777" w:rsidR="001E3E7F" w:rsidRPr="00966F31" w:rsidRDefault="001E3E7F" w:rsidP="00E17518">
      <w:pPr>
        <w:pStyle w:val="ConsPlusNormal"/>
        <w:jc w:val="both"/>
      </w:pPr>
      <w:r w:rsidRPr="00966F31">
        <w:t xml:space="preserve">Заемщик в общем порядке отражает при налогообложении расходы, произведенные за счет средств такого кредита, попадающего под действие </w:t>
      </w:r>
      <w:hyperlink r:id="rId66" w:history="1">
        <w:r w:rsidRPr="00966F31">
          <w:t>Постановления</w:t>
        </w:r>
      </w:hyperlink>
      <w:r w:rsidRPr="00966F31">
        <w:t xml:space="preserve"> Правительства РФ от 16.05.2020 N 696.</w:t>
      </w:r>
    </w:p>
    <w:p w14:paraId="31BB37CA" w14:textId="77777777" w:rsidR="001E3E7F" w:rsidRPr="00966F31" w:rsidRDefault="001E3E7F" w:rsidP="00E17518">
      <w:pPr>
        <w:pStyle w:val="ConsPlusNormal"/>
        <w:jc w:val="both"/>
      </w:pPr>
      <w:r w:rsidRPr="00966F31">
        <w:t>Также в общем порядке можно заявить вычет НДС в отношении приобретенных товаров (работ, услуг), оплачиваемых в том числе за счет средств, полученных по кредитным соглашениям с банками.</w:t>
      </w:r>
    </w:p>
    <w:p w14:paraId="76581712" w14:textId="77777777" w:rsidR="001E3E7F" w:rsidRPr="00966F31" w:rsidRDefault="001E3E7F" w:rsidP="00E17518">
      <w:pPr>
        <w:pStyle w:val="ConsPlusNormal"/>
        <w:jc w:val="both"/>
      </w:pPr>
      <w:r w:rsidRPr="00966F31">
        <w:t xml:space="preserve">В расходах по налогу на прибыль можно учесть затраты на дезинфекцию помещений, приобретение приборов, лабораторного оборудования, спецодежды и других средств индивидуальной и коллективной защиты, не указанных в </w:t>
      </w:r>
      <w:hyperlink r:id="rId67" w:history="1">
        <w:r w:rsidRPr="00966F31">
          <w:t>пп. 3 п. 1 ст. 254</w:t>
        </w:r>
      </w:hyperlink>
      <w:r w:rsidRPr="00966F31">
        <w:t xml:space="preserve"> НК РФ.</w:t>
      </w:r>
    </w:p>
    <w:p w14:paraId="2C7A13D0" w14:textId="77777777" w:rsidR="001E3E7F" w:rsidRPr="00966F31" w:rsidRDefault="001E3E7F" w:rsidP="00E17518">
      <w:pPr>
        <w:pStyle w:val="ConsPlusNormal"/>
        <w:jc w:val="both"/>
      </w:pPr>
      <w:r w:rsidRPr="00966F31">
        <w:t>Эти расходы должны быть направлены на выполнение санитарно-эпидемиологических и гигиенических требований в связи с распространением новой коронавирусной инфекции.</w:t>
      </w:r>
    </w:p>
    <w:p w14:paraId="6256D938" w14:textId="77777777" w:rsidR="001E3E7F" w:rsidRPr="00966F31" w:rsidRDefault="001E3E7F" w:rsidP="00E17518">
      <w:pPr>
        <w:pStyle w:val="ConsPlusNormal"/>
        <w:jc w:val="both"/>
      </w:pPr>
      <w:r w:rsidRPr="00966F31">
        <w:t>Если с этой же целью налогоплательщики, применяющие ЕСХН или УСН, например, произвели затраты на проведение дезинфекции помещений, то они могут включить их в расходы.</w:t>
      </w:r>
    </w:p>
    <w:p w14:paraId="38D81E33" w14:textId="77777777" w:rsidR="001E3E7F" w:rsidRPr="00966F31" w:rsidRDefault="001E3E7F" w:rsidP="00E17518">
      <w:pPr>
        <w:pStyle w:val="ConsPlusNormal"/>
        <w:jc w:val="both"/>
      </w:pPr>
      <w:hyperlink r:id="rId68" w:history="1">
        <w:r w:rsidRPr="00966F31">
          <w:t>По мнению</w:t>
        </w:r>
      </w:hyperlink>
      <w:r w:rsidRPr="00966F31">
        <w:t xml:space="preserve"> ФНС России, средства индивидуальной защиты (антисептических средств, градусников, масок, перчаток) должны приобретаться с учетом </w:t>
      </w:r>
      <w:hyperlink r:id="rId69" w:history="1">
        <w:r w:rsidRPr="00966F31">
          <w:t>рекомендаций</w:t>
        </w:r>
      </w:hyperlink>
      <w:r w:rsidRPr="00966F31">
        <w:t xml:space="preserve"> по организации работы предприятий в условиях распространения рисков COVID-19. Указанные расходы должны быть </w:t>
      </w:r>
      <w:hyperlink r:id="rId70" w:history="1">
        <w:r w:rsidRPr="00966F31">
          <w:t>адекватны</w:t>
        </w:r>
      </w:hyperlink>
      <w:r w:rsidRPr="00966F31">
        <w:t xml:space="preserve"> количеству работников, частоте проводимой очистки предметов и дезинфекции помещений, а также площади помещений, подлежащих санитарной обработке.</w:t>
      </w:r>
    </w:p>
    <w:p w14:paraId="560B50BC" w14:textId="77777777" w:rsidR="001E3E7F" w:rsidRPr="00966F31" w:rsidRDefault="001E3E7F" w:rsidP="00E17518">
      <w:pPr>
        <w:pStyle w:val="ConsPlusNormal"/>
        <w:jc w:val="both"/>
      </w:pPr>
      <w:r w:rsidRPr="00966F31">
        <w:t>Также в налоговые расходы можно включить:</w:t>
      </w:r>
    </w:p>
    <w:p w14:paraId="0B251DB5" w14:textId="77777777" w:rsidR="001E3E7F" w:rsidRPr="00966F31" w:rsidRDefault="001E3E7F" w:rsidP="00E17518">
      <w:pPr>
        <w:pStyle w:val="ConsPlusNormal"/>
        <w:ind w:left="540"/>
        <w:jc w:val="both"/>
      </w:pPr>
      <w:bookmarkStart w:id="6" w:name="Par61"/>
      <w:bookmarkEnd w:id="6"/>
      <w:r w:rsidRPr="00966F31">
        <w:t xml:space="preserve">- затраты на приобретение медицинских изделий для диагностики (лечения) новой коронавирусной инфекции по </w:t>
      </w:r>
      <w:hyperlink r:id="rId71" w:history="1">
        <w:r w:rsidRPr="00966F31">
          <w:t>Перечню</w:t>
        </w:r>
      </w:hyperlink>
      <w:r w:rsidRPr="00966F31">
        <w:t>, утвержденному Правительством РФ;</w:t>
      </w:r>
    </w:p>
    <w:p w14:paraId="29F16154" w14:textId="77777777" w:rsidR="001E3E7F" w:rsidRPr="00966F31" w:rsidRDefault="001E3E7F" w:rsidP="00E17518">
      <w:pPr>
        <w:pStyle w:val="ConsPlusNormal"/>
        <w:ind w:left="540"/>
        <w:jc w:val="both"/>
      </w:pPr>
      <w:r w:rsidRPr="00966F31">
        <w:t xml:space="preserve">- затраты на сооружение, изготовление, доставку и доведение </w:t>
      </w:r>
      <w:hyperlink w:anchor="Par61" w:tooltip="- затраты на приобретение медицинских изделий для диагностики (лечения) новой коронавирусной инфекции по Перечню, утвержденному Правительством РФ;" w:history="1">
        <w:r w:rsidRPr="00966F31">
          <w:t>указанных</w:t>
        </w:r>
      </w:hyperlink>
      <w:r w:rsidRPr="00966F31">
        <w:t xml:space="preserve"> медицинских изделий до состояния, в котором они пригодны для использования;</w:t>
      </w:r>
    </w:p>
    <w:p w14:paraId="2C2F8C50" w14:textId="77777777" w:rsidR="001E3E7F" w:rsidRPr="00966F31" w:rsidRDefault="001E3E7F" w:rsidP="00E17518">
      <w:pPr>
        <w:pStyle w:val="ConsPlusNormal"/>
        <w:ind w:left="540"/>
        <w:jc w:val="both"/>
      </w:pPr>
      <w:r w:rsidRPr="00966F31">
        <w:t xml:space="preserve">- стоимость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переданного медицинским организациям, являющимся НКО,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 Органы государственной власти и управления и (или) органы местного самоуправления, государственные и муниципальные учреждения и унитарные предприятия, в свою очередь, не учитывают при налогообложении доходы в виде </w:t>
      </w:r>
      <w:r w:rsidRPr="00966F31">
        <w:lastRenderedPageBreak/>
        <w:t>стоимости такого имущества, полученного безвозмездно;</w:t>
      </w:r>
    </w:p>
    <w:p w14:paraId="3726A6C4" w14:textId="77777777" w:rsidR="001E3E7F" w:rsidRPr="00966F31" w:rsidRDefault="001E3E7F" w:rsidP="00E17518">
      <w:pPr>
        <w:pStyle w:val="ConsPlusNormal"/>
        <w:ind w:left="540"/>
        <w:jc w:val="both"/>
      </w:pPr>
      <w:r w:rsidRPr="00966F31">
        <w:t xml:space="preserve">- расходы в виде стоимости имущества (включая денежные средства), безвозмездно переданного отдельным НКО и религиозным организациям в размере, не превышающем 1% </w:t>
      </w:r>
      <w:hyperlink r:id="rId72" w:history="1">
        <w:r w:rsidRPr="00966F31">
          <w:t>выручки от реализации</w:t>
        </w:r>
      </w:hyperlink>
      <w:r w:rsidRPr="00966F31">
        <w:t>.</w:t>
      </w:r>
    </w:p>
    <w:p w14:paraId="60D86E8A" w14:textId="77777777" w:rsidR="001E3E7F" w:rsidRPr="00966F31" w:rsidRDefault="001E3E7F" w:rsidP="00E17518">
      <w:pPr>
        <w:pStyle w:val="ConsPlusNormal"/>
        <w:jc w:val="both"/>
      </w:pPr>
      <w:r w:rsidRPr="00966F31">
        <w:t xml:space="preserve">Указанные выше </w:t>
      </w:r>
      <w:hyperlink w:anchor="Par61" w:tooltip="- затраты на приобретение медицинских изделий для диагностики (лечения) новой коронавирусной инфекции по Перечню, утвержденному Правительством РФ;" w:history="1">
        <w:r w:rsidRPr="00966F31">
          <w:t>медицинские изделия</w:t>
        </w:r>
      </w:hyperlink>
      <w:r w:rsidRPr="00966F31">
        <w:t xml:space="preserve"> не подлежат амортизации.</w:t>
      </w:r>
    </w:p>
    <w:p w14:paraId="6A158CF5" w14:textId="77777777" w:rsidR="001E3E7F" w:rsidRPr="00966F31" w:rsidRDefault="001E3E7F" w:rsidP="00E17518">
      <w:pPr>
        <w:pStyle w:val="ConsPlusNormal"/>
        <w:jc w:val="both"/>
      </w:pPr>
      <w:r w:rsidRPr="00966F31">
        <w:t>Приведенные положения распространяются на правоотношения, возникшие с 1 января 2020 г.</w:t>
      </w:r>
    </w:p>
    <w:p w14:paraId="57CD7143" w14:textId="77777777" w:rsidR="001E3E7F" w:rsidRPr="00966F31" w:rsidRDefault="001E3E7F" w:rsidP="00E17518">
      <w:pPr>
        <w:pStyle w:val="ConsPlusNormal"/>
        <w:jc w:val="both"/>
      </w:pPr>
      <w:r w:rsidRPr="00966F31">
        <w:t xml:space="preserve">В 2021 г. расходы на предупреждение распространения коронавируса можно </w:t>
      </w:r>
      <w:hyperlink r:id="rId73" w:history="1">
        <w:r w:rsidRPr="00966F31">
          <w:t>профинансировать</w:t>
        </w:r>
      </w:hyperlink>
      <w:r w:rsidRPr="00966F31">
        <w:t xml:space="preserve"> в рамках финансового обеспечения предупредительных мер по сокращению травматизма и профзаболеваний. Согласно </w:t>
      </w:r>
      <w:hyperlink r:id="rId74" w:history="1">
        <w:r w:rsidRPr="00966F31">
          <w:t>правилам</w:t>
        </w:r>
      </w:hyperlink>
      <w:r w:rsidRPr="00966F31">
        <w:t xml:space="preserve"> можно оплатить анализы, покупку масок и других средств защиты, салфеток и антисептиков, устройств для дезинфекции и обработки помещений и поверхностей, бесконтактных термометров и т.д. </w:t>
      </w:r>
      <w:hyperlink r:id="rId75" w:history="1">
        <w:r w:rsidRPr="00966F31">
          <w:t>Обоснованные</w:t>
        </w:r>
      </w:hyperlink>
      <w:r w:rsidRPr="00966F31">
        <w:t xml:space="preserve"> расходы возместит ФСС РФ. Объем возмещения </w:t>
      </w:r>
      <w:hyperlink r:id="rId76" w:history="1">
        <w:r w:rsidRPr="00966F31">
          <w:t>ограничен</w:t>
        </w:r>
      </w:hyperlink>
      <w:r w:rsidRPr="00966F31">
        <w:t>.</w:t>
      </w:r>
    </w:p>
    <w:p w14:paraId="7F7F0482" w14:textId="77777777" w:rsidR="001E3E7F" w:rsidRPr="00966F31" w:rsidRDefault="001E3E7F" w:rsidP="00E17518">
      <w:pPr>
        <w:pStyle w:val="ConsPlusNormal"/>
        <w:jc w:val="both"/>
      </w:pPr>
      <w:r w:rsidRPr="00966F31">
        <w:t xml:space="preserve">В составе </w:t>
      </w:r>
      <w:hyperlink r:id="rId77" w:history="1">
        <w:r w:rsidRPr="00966F31">
          <w:t>прочих</w:t>
        </w:r>
      </w:hyperlink>
      <w:r w:rsidRPr="00966F31">
        <w:t xml:space="preserve"> расходов, связанных с производством и (или) реализацией, </w:t>
      </w:r>
      <w:hyperlink r:id="rId78" w:history="1">
        <w:r w:rsidRPr="00966F31">
          <w:t>можно учесть</w:t>
        </w:r>
      </w:hyperlink>
      <w:r w:rsidRPr="00966F31">
        <w:t xml:space="preserve"> затраты на проведение своим сотрудникам профилактических прививок против COVID-19.</w:t>
      </w:r>
    </w:p>
    <w:p w14:paraId="46DCE204" w14:textId="77777777" w:rsidR="001E3E7F" w:rsidRPr="00966F31" w:rsidRDefault="001E3E7F" w:rsidP="00E17518">
      <w:pPr>
        <w:pStyle w:val="ConsPlusNormal"/>
        <w:jc w:val="both"/>
      </w:pPr>
      <w:r w:rsidRPr="00966F31">
        <w:t xml:space="preserve">К </w:t>
      </w:r>
      <w:hyperlink r:id="rId79" w:history="1">
        <w:r w:rsidRPr="00966F31">
          <w:t>прочим</w:t>
        </w:r>
      </w:hyperlink>
      <w:r w:rsidRPr="00966F31">
        <w:t xml:space="preserve"> расходам для целей налогообложения прибыли также </w:t>
      </w:r>
      <w:hyperlink r:id="rId80" w:history="1">
        <w:r w:rsidRPr="00966F31">
          <w:t>относятся</w:t>
        </w:r>
      </w:hyperlink>
      <w:r w:rsidRPr="00966F31">
        <w:t xml:space="preserve"> затраты на оплату услуг по проведению исследований на предмет наличия у работников новой коронавирусной инфекции (COVID-19), а также иммунитета к ней, направленные на выполнение требований действующего законодательства РФ в части обеспечения нормальных (безопасных) условий труда работников. Начиная с 1 января 2021 г. оплату указанных услуг </w:t>
      </w:r>
      <w:hyperlink r:id="rId81" w:history="1">
        <w:r w:rsidRPr="00966F31">
          <w:t>можно учесть</w:t>
        </w:r>
      </w:hyperlink>
      <w:r w:rsidRPr="00966F31">
        <w:t xml:space="preserve"> в расходах и при применении УСН.</w:t>
      </w:r>
    </w:p>
    <w:p w14:paraId="22D797C9" w14:textId="77777777" w:rsidR="001E3E7F" w:rsidRPr="00966F31" w:rsidRDefault="001E3E7F" w:rsidP="00E17518">
      <w:pPr>
        <w:pStyle w:val="ConsPlusNormal"/>
        <w:jc w:val="both"/>
      </w:pPr>
      <w:r w:rsidRPr="00966F31">
        <w:t xml:space="preserve">Затраты на компенсацию расходов подрядных организаций по предупреждению и предотвращению распространения новой коронавирусной инфекции не </w:t>
      </w:r>
      <w:hyperlink r:id="rId82" w:history="1">
        <w:r w:rsidRPr="00966F31">
          <w:t>учитываются</w:t>
        </w:r>
      </w:hyperlink>
      <w:r w:rsidRPr="00966F31">
        <w:t xml:space="preserve"> при налогообложении прибыли.</w:t>
      </w:r>
    </w:p>
    <w:p w14:paraId="43E6B5D0" w14:textId="77777777" w:rsidR="001E3E7F" w:rsidRPr="00966F31" w:rsidRDefault="001E3E7F" w:rsidP="00E17518">
      <w:pPr>
        <w:pStyle w:val="ConsPlusNormal"/>
        <w:jc w:val="both"/>
      </w:pPr>
      <w:r w:rsidRPr="00966F31">
        <w:t xml:space="preserve">В случае издания работодателем локального нормативного акта, предусматривающего возмещение работникам затрат на проведение исследований на наличие новой коронавирусной инфекции (COVID-19), такие затраты также </w:t>
      </w:r>
      <w:hyperlink r:id="rId83" w:history="1">
        <w:r w:rsidRPr="00966F31">
          <w:t>можно учесть</w:t>
        </w:r>
      </w:hyperlink>
      <w:r w:rsidRPr="00966F31">
        <w:t xml:space="preserve"> в расходах для целей расчета налога на прибыль.</w:t>
      </w:r>
    </w:p>
    <w:p w14:paraId="04D9C475" w14:textId="77777777" w:rsidR="001E3E7F" w:rsidRPr="00966F31" w:rsidRDefault="001E3E7F" w:rsidP="00E17518">
      <w:pPr>
        <w:pStyle w:val="ConsPlusNormal"/>
        <w:jc w:val="both"/>
      </w:pPr>
      <w:r w:rsidRPr="00966F31">
        <w:t xml:space="preserve">Поскольку указанные исследования направлены на выполнение требований действующего законодательства РФ в части обеспечения нормальных (безопасных) условий труда работников и соблюдения требований режима повышенной готовности в связи с угрозой распространения новой коронавирусной инфекции (2019-nCoV), оплата организацией их стоимости по договору с медицинским учреждением, допущенным к проведению такого исследования в соответствии с законодательством РФ, </w:t>
      </w:r>
      <w:hyperlink r:id="rId84" w:history="1">
        <w:r w:rsidRPr="00966F31">
          <w:t>не облагается</w:t>
        </w:r>
      </w:hyperlink>
      <w:r w:rsidRPr="00966F31">
        <w:t xml:space="preserve"> страховыми взносами. Также не облагаются страховыми взносами платежи по договорам ДМС, заключенным на срок не менее одного года, или договорам на оказание медуслуг с медицинскими учреждениями, в рамках которых могут осуществляться исследования работников на наличие у них данной инфекции. Тестирование работников не влечет возникновение у них экономической выгоды (дохода), поэтому затраты на его проведение НДФЛ </w:t>
      </w:r>
      <w:hyperlink r:id="rId85" w:history="1">
        <w:r w:rsidRPr="00966F31">
          <w:t>не облагаются</w:t>
        </w:r>
      </w:hyperlink>
      <w:r w:rsidRPr="00966F31">
        <w:t>.</w:t>
      </w:r>
    </w:p>
    <w:p w14:paraId="31527274" w14:textId="77777777" w:rsidR="001E3E7F" w:rsidRPr="00966F31" w:rsidRDefault="001E3E7F" w:rsidP="00E17518">
      <w:pPr>
        <w:pStyle w:val="ConsPlusNormal"/>
        <w:jc w:val="both"/>
      </w:pPr>
      <w:r w:rsidRPr="00966F31">
        <w:t>Компенсация работодателем расходов работника на проведение указанных исследований относится к необлагаемой страховыми взносами, если она обусловлена требованиями действующего законодательства. Если указанные требования не предусматривают возможность для работодателей компенсировать своим работникам суммы их расходов по прохождению указанных исследований, суммы этих компенсаций облагаются страховыми взносами.</w:t>
      </w:r>
    </w:p>
    <w:p w14:paraId="42FD9D96" w14:textId="77777777" w:rsidR="001E3E7F" w:rsidRPr="00966F31" w:rsidRDefault="001E3E7F" w:rsidP="00E17518">
      <w:pPr>
        <w:pStyle w:val="ConsPlusNormal"/>
        <w:jc w:val="both"/>
      </w:pPr>
      <w:r w:rsidRPr="00966F31">
        <w:t xml:space="preserve">Вместе с тем, если организация компенсирует работникам их расходы на проведение указанного исследования в медицинских учреждениях, такая компенсация </w:t>
      </w:r>
      <w:hyperlink r:id="rId86" w:history="1">
        <w:r w:rsidRPr="00966F31">
          <w:t>облагается</w:t>
        </w:r>
      </w:hyperlink>
      <w:r w:rsidRPr="00966F31">
        <w:t xml:space="preserve"> страховыми взносами в общем порядке.</w:t>
      </w:r>
    </w:p>
    <w:p w14:paraId="16936E58" w14:textId="77777777" w:rsidR="001E3E7F" w:rsidRPr="00966F31" w:rsidRDefault="001E3E7F" w:rsidP="00E17518">
      <w:pPr>
        <w:pStyle w:val="ConsPlusNormal"/>
        <w:jc w:val="both"/>
      </w:pPr>
      <w:r w:rsidRPr="00966F31">
        <w:t xml:space="preserve">Минфин России отметил, что оплата организацией услуг такси и возмещение расходов работников на такси и на ГСМ при использовании личных автомобилей </w:t>
      </w:r>
      <w:hyperlink r:id="rId87" w:history="1">
        <w:r w:rsidRPr="00966F31">
          <w:t>облагаются</w:t>
        </w:r>
      </w:hyperlink>
      <w:r w:rsidRPr="00966F31">
        <w:t xml:space="preserve"> страховыми взносами в общем порядке, если поездки из дома в офис осуществляются в период распространения коронавирусной инфекции.</w:t>
      </w:r>
    </w:p>
    <w:p w14:paraId="30FCDA32" w14:textId="77777777" w:rsidR="001E3E7F" w:rsidRPr="00966F31" w:rsidRDefault="001E3E7F" w:rsidP="00E17518">
      <w:pPr>
        <w:pStyle w:val="ConsPlusNormal"/>
        <w:jc w:val="both"/>
      </w:pPr>
      <w:r w:rsidRPr="00966F31">
        <w:lastRenderedPageBreak/>
        <w:t xml:space="preserve">Минфин России </w:t>
      </w:r>
      <w:hyperlink r:id="rId88" w:history="1">
        <w:r w:rsidRPr="00966F31">
          <w:t>пояснил</w:t>
        </w:r>
      </w:hyperlink>
      <w:r w:rsidRPr="00966F31">
        <w:t>, что выплаты сотрудникам за период, когда они не осуществляют трудовые функции, учитываются для целей налогообложения прибыли организаций только в тех случаях, когда такие выплаты производятся в соответствии с требованиями законодательства РФ. Расходы, связанные с вынужденным простоем, а также заработанная плата работникам, начисленная за дни, официально установленные как нерабочие с сохранением за работниками заработной платы, учитываются в составе внереализационных расходов.</w:t>
      </w:r>
    </w:p>
    <w:p w14:paraId="6F4B7ACA" w14:textId="77777777" w:rsidR="001E3E7F" w:rsidRPr="00966F31" w:rsidRDefault="001E3E7F" w:rsidP="00E17518">
      <w:pPr>
        <w:pStyle w:val="ConsPlusNormal"/>
        <w:jc w:val="both"/>
      </w:pPr>
      <w:r w:rsidRPr="00966F31">
        <w:t>Оплата времени вынужденного простоя облагается НДФЛ и страховыми взносами в общем порядке как выплата в рамках трудовых отношений.</w:t>
      </w:r>
    </w:p>
    <w:p w14:paraId="3DB2944A" w14:textId="77777777" w:rsidR="001E3E7F" w:rsidRPr="00966F31" w:rsidRDefault="001E3E7F" w:rsidP="00E17518">
      <w:pPr>
        <w:pStyle w:val="ConsPlusNormal"/>
        <w:jc w:val="both"/>
      </w:pPr>
      <w:r w:rsidRPr="00966F31">
        <w:t xml:space="preserve">Минфин России обобщил </w:t>
      </w:r>
      <w:hyperlink r:id="rId89" w:history="1">
        <w:r w:rsidRPr="00966F31">
          <w:t>отдельные вопросы бухгалтерского учета</w:t>
        </w:r>
      </w:hyperlink>
      <w:r w:rsidRPr="00966F31">
        <w:t>, связанные с деятельностью организаций в условиях распространения новой коронавирусной инфекции. В частности, в качестве расходов по обычным видам деятельности можно учесть, расходы на обеспечение таких защитных мер в связи с распространением новой коронавирусной инфекции, как, например, на оплату услуг по проведению тестирования работников на наличие коронавирусной инфекции и иммунитет к ней, на оплату услуг по дезинфекции рабочих помещений и на оплату услуг по обеспечению связи с работниками, осуществляющими работу удаленно. К прочим расходам можно отнести, в том числе, заработную плату работникам за время нерабочих дней, установленных в целях обеспечения санитарно-эпидемиологического благополучия населения на территории РФ, и соответствующие отчисления на социальные нужды.</w:t>
      </w:r>
    </w:p>
    <w:p w14:paraId="06EFACEF" w14:textId="77777777" w:rsidR="001E3E7F" w:rsidRPr="00966F31" w:rsidRDefault="001E3E7F" w:rsidP="00E17518">
      <w:pPr>
        <w:pStyle w:val="ConsPlusNormal"/>
        <w:jc w:val="both"/>
      </w:pPr>
      <w:r w:rsidRPr="00966F31">
        <w:t xml:space="preserve">При отнесении средств индивидуальной защиты (масок для защиты дыхательных путей, медицинских перчаток), на соответствующий счет бухгалтерского (бюджетного) учета необходимо исходить из их целевого (функционального) назначения с учетом отраслевого законодательства, а также законодательных и (или) иных актов, направленных на обеспечение противодействия распространению на территории РФ новой коронавирусной инфекции (COVID-19). По мнению Минфина России, указанные средства индивидуальной защиты можно относить к группам материальных запасов </w:t>
      </w:r>
      <w:hyperlink r:id="rId90" w:history="1">
        <w:r w:rsidRPr="00966F31">
          <w:t>"Медикаменты и перевязочные средства"</w:t>
        </w:r>
      </w:hyperlink>
      <w:r w:rsidRPr="00966F31">
        <w:t xml:space="preserve">, </w:t>
      </w:r>
      <w:hyperlink r:id="rId91" w:history="1">
        <w:r w:rsidRPr="00966F31">
          <w:t>"Прочие материальные запасы"</w:t>
        </w:r>
      </w:hyperlink>
      <w:r w:rsidRPr="00966F31">
        <w:t xml:space="preserve"> или </w:t>
      </w:r>
      <w:hyperlink r:id="rId92" w:history="1">
        <w:r w:rsidRPr="00966F31">
          <w:t>"Мягкий инвентарь"</w:t>
        </w:r>
      </w:hyperlink>
      <w:r w:rsidRPr="00966F31">
        <w:t>.</w:t>
      </w:r>
    </w:p>
    <w:p w14:paraId="33C9FC54" w14:textId="77777777" w:rsidR="001E3E7F" w:rsidRPr="00966F31" w:rsidRDefault="001E3E7F" w:rsidP="00E17518">
      <w:pPr>
        <w:pStyle w:val="ConsPlusNormal"/>
      </w:pPr>
    </w:p>
    <w:p w14:paraId="66E2027F" w14:textId="77777777" w:rsidR="001E3E7F" w:rsidRPr="00966F31" w:rsidRDefault="001E3E7F" w:rsidP="00E17518">
      <w:pPr>
        <w:pStyle w:val="ConsPlusNormal"/>
        <w:outlineLvl w:val="1"/>
      </w:pPr>
      <w:r w:rsidRPr="00966F31">
        <w:rPr>
          <w:b/>
          <w:bCs/>
        </w:rPr>
        <w:t>Особенности лицензирования и других разрешительных процедур</w:t>
      </w:r>
    </w:p>
    <w:p w14:paraId="0786B621" w14:textId="77777777" w:rsidR="001E3E7F" w:rsidRPr="00966F31" w:rsidRDefault="001E3E7F" w:rsidP="00E17518">
      <w:pPr>
        <w:pStyle w:val="ConsPlusNormal"/>
        <w:jc w:val="both"/>
      </w:pPr>
      <w:r w:rsidRPr="00966F31">
        <w:t xml:space="preserve">Правительство постановило продлить на 12 месяцев действие срочных лицензий и иных разрешений, сроки действия которых истекают (истекли) в период с 15 марта по 31 декабря 2020 г. Перечень таких лицензий и иных разрешений приведен в </w:t>
      </w:r>
      <w:hyperlink r:id="rId93" w:history="1">
        <w:r w:rsidRPr="00966F31">
          <w:t>Приложении 1</w:t>
        </w:r>
      </w:hyperlink>
      <w:r w:rsidRPr="00966F31">
        <w:t xml:space="preserve"> к Постановлению Правительства РФ от 03.04.2020 N 440. В него включены, в частности, разрешения на осуществление деятельности по перевозке пассажиров и багажа легковым такси.</w:t>
      </w:r>
    </w:p>
    <w:p w14:paraId="5605CA5B" w14:textId="77777777" w:rsidR="001E3E7F" w:rsidRPr="00966F31" w:rsidRDefault="001E3E7F" w:rsidP="00E17518">
      <w:pPr>
        <w:pStyle w:val="ConsPlusNormal"/>
        <w:jc w:val="both"/>
      </w:pPr>
      <w:r w:rsidRPr="00966F31">
        <w:t xml:space="preserve">Также Правительство РФ постановило </w:t>
      </w:r>
      <w:hyperlink r:id="rId94" w:history="1">
        <w:r w:rsidRPr="00966F31">
          <w:t>продлить</w:t>
        </w:r>
      </w:hyperlink>
      <w:r w:rsidRPr="00966F31">
        <w:t xml:space="preserve"> на 12 месяцев действие срочных лицензий и иных разрешений, сроки действия которых истекают (истекли) в период с 1 января по 31 декабря 2021 г., перечисленных в </w:t>
      </w:r>
      <w:hyperlink r:id="rId95" w:history="1">
        <w:r w:rsidRPr="00966F31">
          <w:t>Приложении N 1(1)</w:t>
        </w:r>
      </w:hyperlink>
      <w:r w:rsidRPr="00966F31">
        <w:t xml:space="preserve"> к Постановлению Правительства РФ от 03.04.2020 N 440, в том числе лицензий и разрешений, которые продлены в 2020 году.</w:t>
      </w:r>
    </w:p>
    <w:p w14:paraId="3730F201" w14:textId="77777777" w:rsidR="001E3E7F" w:rsidRPr="00966F31" w:rsidRDefault="001E3E7F" w:rsidP="00E17518">
      <w:pPr>
        <w:pStyle w:val="ConsPlusNormal"/>
        <w:jc w:val="both"/>
      </w:pPr>
      <w:r w:rsidRPr="00966F31">
        <w:t xml:space="preserve">В 2021 году по формам разрешительной деятельности согласно п. п. 2, 19, 28 </w:t>
      </w:r>
      <w:hyperlink r:id="rId96" w:history="1">
        <w:r w:rsidRPr="00966F31">
          <w:t>Приложения 2</w:t>
        </w:r>
      </w:hyperlink>
      <w:r w:rsidRPr="00966F31">
        <w:t xml:space="preserve"> к Постановлению Правительства РФ от 03.04.2020 N 440 уполномоченный орган либо </w:t>
      </w:r>
      <w:hyperlink r:id="rId97" w:history="1">
        <w:r w:rsidRPr="00966F31">
          <w:t>принимает решение</w:t>
        </w:r>
      </w:hyperlink>
      <w:r w:rsidRPr="00966F31">
        <w:t xml:space="preserve"> о переносе срока прохождения </w:t>
      </w:r>
      <w:hyperlink r:id="rId98" w:history="1">
        <w:r w:rsidRPr="00966F31">
          <w:t>процедур</w:t>
        </w:r>
      </w:hyperlink>
      <w:r w:rsidRPr="00966F31">
        <w:t xml:space="preserve"> до 12 месяцев, либо признает разрешение действующим.</w:t>
      </w:r>
    </w:p>
    <w:p w14:paraId="6BC0EE3F" w14:textId="77777777" w:rsidR="001E3E7F" w:rsidRPr="00966F31" w:rsidRDefault="001E3E7F" w:rsidP="00E17518">
      <w:pPr>
        <w:pStyle w:val="ConsPlusNormal"/>
        <w:jc w:val="both"/>
      </w:pPr>
      <w:r w:rsidRPr="00966F31">
        <w:t xml:space="preserve">Сведения о продлении действия разрешений </w:t>
      </w:r>
      <w:hyperlink r:id="rId99" w:history="1">
        <w:r w:rsidRPr="00966F31">
          <w:t>вносятся</w:t>
        </w:r>
      </w:hyperlink>
      <w:r w:rsidRPr="00966F31">
        <w:t xml:space="preserve"> в реестры разрешений, размещенные на официальных сайтах территориальных органов Росприроднадзора, и государственный реестр объектов, оказывающих негативное воздействие на окружающую среду. Соответствующая информация размещается на официальных сайтах территориальных органов Росприроднадзора. В случае внесения сведений в реестр разрешений внесение изменений в разрешения на бумажном носителе </w:t>
      </w:r>
      <w:hyperlink r:id="rId100" w:history="1">
        <w:r w:rsidRPr="00966F31">
          <w:t>не требуется</w:t>
        </w:r>
      </w:hyperlink>
      <w:r w:rsidRPr="00966F31">
        <w:t>.</w:t>
      </w:r>
    </w:p>
    <w:p w14:paraId="6380D794" w14:textId="77777777" w:rsidR="001E3E7F" w:rsidRPr="00966F31" w:rsidRDefault="001E3E7F" w:rsidP="00E17518">
      <w:pPr>
        <w:pStyle w:val="ConsPlusNormal"/>
        <w:jc w:val="both"/>
      </w:pPr>
      <w:r w:rsidRPr="00966F31">
        <w:t>Также установлены особенности применения разрешительных режимов, предусмотренных отдельными актами (</w:t>
      </w:r>
      <w:hyperlink r:id="rId101" w:history="1">
        <w:r w:rsidRPr="00966F31">
          <w:t>приложения N 3</w:t>
        </w:r>
      </w:hyperlink>
      <w:r w:rsidRPr="00966F31">
        <w:t xml:space="preserve"> - </w:t>
      </w:r>
      <w:hyperlink r:id="rId102" w:history="1">
        <w:r w:rsidRPr="00966F31">
          <w:t>18</w:t>
        </w:r>
      </w:hyperlink>
      <w:r w:rsidRPr="00966F31">
        <w:t xml:space="preserve"> к Постановлению Правительства РФ от 03.04.2020 N 440). В частности, Федеральными законами </w:t>
      </w:r>
      <w:hyperlink r:id="rId103" w:history="1">
        <w:r w:rsidRPr="00966F31">
          <w:t xml:space="preserve">О промышленной безопасности опасных </w:t>
        </w:r>
        <w:r w:rsidRPr="00966F31">
          <w:lastRenderedPageBreak/>
          <w:t>производственных объектов</w:t>
        </w:r>
      </w:hyperlink>
      <w:r w:rsidRPr="00966F31">
        <w:t xml:space="preserve"> и </w:t>
      </w:r>
      <w:hyperlink r:id="rId104" w:history="1">
        <w:r w:rsidRPr="00966F31">
          <w:t>Об основах туристской деятельности в РФ</w:t>
        </w:r>
      </w:hyperlink>
      <w:r w:rsidRPr="00966F31">
        <w:t xml:space="preserve">, а также </w:t>
      </w:r>
      <w:hyperlink r:id="rId105" w:history="1">
        <w:r w:rsidRPr="00966F31">
          <w:t>Воздушным</w:t>
        </w:r>
      </w:hyperlink>
      <w:r w:rsidRPr="00966F31">
        <w:t xml:space="preserve"> Кодексом РФ и </w:t>
      </w:r>
      <w:hyperlink r:id="rId106" w:history="1">
        <w:r w:rsidRPr="00966F31">
          <w:t>Трудовым</w:t>
        </w:r>
      </w:hyperlink>
      <w:r w:rsidRPr="00966F31">
        <w:t xml:space="preserve"> Кодексом РФ.</w:t>
      </w:r>
    </w:p>
    <w:p w14:paraId="60DB29CC" w14:textId="77777777" w:rsidR="001E3E7F" w:rsidRPr="00966F31" w:rsidRDefault="001E3E7F" w:rsidP="00E17518">
      <w:pPr>
        <w:pStyle w:val="ConsPlusNormal"/>
        <w:jc w:val="both"/>
      </w:pPr>
      <w:r w:rsidRPr="00966F31">
        <w:t xml:space="preserve">Лицензии, разрешения, которые не переоформлялись в соответствии с Постановлением Правительства РФ от 03.04.2020 N 440 в 2020 году могут </w:t>
      </w:r>
      <w:hyperlink r:id="rId107" w:history="1">
        <w:r w:rsidRPr="00966F31">
          <w:t>не переоформляться</w:t>
        </w:r>
      </w:hyperlink>
      <w:r w:rsidRPr="00966F31">
        <w:t xml:space="preserve"> в 2021 г., если такое решение принято уполномоченным органом в случаях, предусмотренных </w:t>
      </w:r>
      <w:hyperlink r:id="rId108" w:history="1">
        <w:r w:rsidRPr="00966F31">
          <w:t>п. п. 6</w:t>
        </w:r>
      </w:hyperlink>
      <w:r w:rsidRPr="00966F31">
        <w:t xml:space="preserve">, </w:t>
      </w:r>
      <w:hyperlink r:id="rId109" w:history="1">
        <w:r w:rsidRPr="00966F31">
          <w:t>7</w:t>
        </w:r>
      </w:hyperlink>
      <w:r w:rsidRPr="00966F31">
        <w:t xml:space="preserve"> Постановления Правительства РФ от 03.04.2020 N 440.</w:t>
      </w:r>
    </w:p>
    <w:p w14:paraId="52DF5990" w14:textId="77777777" w:rsidR="001E3E7F" w:rsidRPr="00966F31" w:rsidRDefault="001E3E7F" w:rsidP="00E17518">
      <w:pPr>
        <w:pStyle w:val="ConsPlusNormal"/>
        <w:jc w:val="both"/>
      </w:pPr>
      <w:r w:rsidRPr="00966F31">
        <w:t xml:space="preserve">Ростехнадзор </w:t>
      </w:r>
      <w:hyperlink r:id="rId110" w:history="1">
        <w:r w:rsidRPr="00966F31">
          <w:t>разъяснил</w:t>
        </w:r>
      </w:hyperlink>
      <w:r w:rsidRPr="00966F31">
        <w:t>, в частности, что решение об эксплуатации применяемых технических устройств, зданий и сооружений на опасном производственном объекте без проведения экспертизы промышленной безопасности, руководитель (заместитель руководителя, руководитель обособленного подразделения) эксплуатирующей организации принимает, а также фиксирует факт его принятия, в соответствии с порядком, установленным в этой организации. Информирование Ростехнадзора или его территориального органа о принятом решении не требуется.</w:t>
      </w:r>
    </w:p>
    <w:p w14:paraId="5D7BDD13" w14:textId="77777777" w:rsidR="001E3E7F" w:rsidRPr="00966F31" w:rsidRDefault="001E3E7F" w:rsidP="00E17518">
      <w:pPr>
        <w:pStyle w:val="ConsPlusNormal"/>
        <w:jc w:val="both"/>
      </w:pPr>
      <w:r w:rsidRPr="00966F31">
        <w:t xml:space="preserve">Росалкогольрегулирование </w:t>
      </w:r>
      <w:hyperlink r:id="rId111" w:history="1">
        <w:r w:rsidRPr="00966F31">
          <w:t>проинформировало</w:t>
        </w:r>
      </w:hyperlink>
      <w:r w:rsidRPr="00966F31">
        <w:t xml:space="preserve"> о продлении на 12 месяцев срока действия лицензий на производство и оборот этилового спирта, алкогольной (за исключением розничной продажи) и спиртосодержащей продукции, которые истекают (истекли) в период с 15 марта по 31 декабря 2020 г. Сведения о продлении внесены в Государственный сводный реестр лицензий. Внесение сведений о продлении сроков в бланки лицензий не требуется.</w:t>
      </w:r>
    </w:p>
    <w:p w14:paraId="73DD1417" w14:textId="77777777" w:rsidR="001E3E7F" w:rsidRPr="00966F31" w:rsidRDefault="001E3E7F" w:rsidP="00E17518">
      <w:pPr>
        <w:pStyle w:val="ConsPlusNormal"/>
        <w:jc w:val="both"/>
      </w:pPr>
      <w:r w:rsidRPr="00966F31">
        <w:t xml:space="preserve">Минфин России </w:t>
      </w:r>
      <w:hyperlink r:id="rId112" w:history="1">
        <w:r w:rsidRPr="00966F31">
          <w:t>разъяснил</w:t>
        </w:r>
      </w:hyperlink>
      <w:r w:rsidRPr="00966F31">
        <w:t>, в частности, что действие лицензий на производство и оборот этилового спирта, алкогольной и спиртосодержащей продукции, сроки действия которых истекли в период с 15 марта по 31 декабря 2020 г., продлено со дня, следующего за днем истечения сроков их действия.</w:t>
      </w:r>
    </w:p>
    <w:p w14:paraId="0358AFAB" w14:textId="77777777" w:rsidR="001E3E7F" w:rsidRPr="00966F31" w:rsidRDefault="001E3E7F" w:rsidP="00E17518">
      <w:pPr>
        <w:pStyle w:val="ConsPlusNormal"/>
        <w:jc w:val="both"/>
      </w:pPr>
      <w:r w:rsidRPr="00966F31">
        <w:t>Продлевается до 5 апреля 2021 г. действие свидетельств об аккредитации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срок действия которых истек в период с 6 апреля по 31 декабря 2020 г.</w:t>
      </w:r>
    </w:p>
    <w:p w14:paraId="7C57E997" w14:textId="77777777" w:rsidR="001E3E7F" w:rsidRPr="00966F31" w:rsidRDefault="001E3E7F" w:rsidP="00E17518">
      <w:pPr>
        <w:pStyle w:val="ConsPlusNormal"/>
        <w:jc w:val="both"/>
      </w:pPr>
      <w:r w:rsidRPr="00966F31">
        <w:t xml:space="preserve">Минстрой России проинформировал о том, что разрешения на строительство, срок действия которых истек после 6 апреля 2020 г., но до 1 января 2021 г., </w:t>
      </w:r>
      <w:hyperlink r:id="rId113" w:history="1">
        <w:r w:rsidRPr="00966F31">
          <w:t>продлеваются</w:t>
        </w:r>
      </w:hyperlink>
      <w:r w:rsidRPr="00966F31">
        <w:t xml:space="preserve"> на один год. Вместе с тем, в случае поступления заявления застройщика о внесении изменений в разрешение на строительство в связи с необходимостью продления его срока действия, разрешение на строительство продлевается на срок, указанный в заявлении.</w:t>
      </w:r>
    </w:p>
    <w:p w14:paraId="53A94814" w14:textId="77777777" w:rsidR="001E3E7F" w:rsidRPr="00966F31" w:rsidRDefault="001E3E7F" w:rsidP="00E17518">
      <w:pPr>
        <w:pStyle w:val="ConsPlusNormal"/>
        <w:jc w:val="both"/>
      </w:pPr>
      <w:r w:rsidRPr="00966F31">
        <w:t xml:space="preserve">На шесть месяцев </w:t>
      </w:r>
      <w:hyperlink r:id="rId114" w:history="1">
        <w:r w:rsidRPr="00966F31">
          <w:t>продлено</w:t>
        </w:r>
      </w:hyperlink>
      <w:r w:rsidRPr="00966F31">
        <w:t xml:space="preserve"> действие одобрений типа транспортного средства и одобрений типа шасси, утвержденных в соответствии с </w:t>
      </w:r>
      <w:hyperlink r:id="rId115" w:history="1">
        <w:r w:rsidRPr="00966F31">
          <w:t>техническим регламентом</w:t>
        </w:r>
      </w:hyperlink>
      <w:r w:rsidRPr="00966F31">
        <w:t xml:space="preserve"> Таможенного союза "О безопасности колесных транспортных средств", срок действия которых закончился в период с 30 марта по 30 сентября 2020 г., при соблюдении ряда </w:t>
      </w:r>
      <w:hyperlink r:id="rId116" w:history="1">
        <w:r w:rsidRPr="00966F31">
          <w:t>условий</w:t>
        </w:r>
      </w:hyperlink>
      <w:r w:rsidRPr="00966F31">
        <w:t>.</w:t>
      </w:r>
    </w:p>
    <w:p w14:paraId="203F1BC8" w14:textId="77777777" w:rsidR="001E3E7F" w:rsidRPr="00966F31" w:rsidRDefault="001E3E7F" w:rsidP="00E17518">
      <w:pPr>
        <w:pStyle w:val="ConsPlusNormal"/>
        <w:jc w:val="both"/>
      </w:pPr>
      <w:r w:rsidRPr="00966F31">
        <w:t xml:space="preserve">Срок действия диагностических карт, который истекает в период с 01.02.2021 по 30.09.2021, </w:t>
      </w:r>
      <w:hyperlink r:id="rId117" w:history="1">
        <w:r w:rsidRPr="00966F31">
          <w:t>продлевается</w:t>
        </w:r>
      </w:hyperlink>
      <w:r w:rsidRPr="00966F31">
        <w:t xml:space="preserve"> на 6 месяцев, но не менее чем до 01.10.2021. При этом </w:t>
      </w:r>
      <w:hyperlink r:id="rId118" w:history="1">
        <w:r w:rsidRPr="00966F31">
          <w:t>не требуется</w:t>
        </w:r>
      </w:hyperlink>
      <w:r w:rsidRPr="00966F31">
        <w:t xml:space="preserve"> вносить дополнительные изменения в диагностическую карту или в </w:t>
      </w:r>
      <w:hyperlink r:id="rId119" w:history="1">
        <w:r w:rsidRPr="00966F31">
          <w:t>ЕАИСТО</w:t>
        </w:r>
      </w:hyperlink>
      <w:r w:rsidRPr="00966F31">
        <w:t>.</w:t>
      </w:r>
    </w:p>
    <w:p w14:paraId="30198C71" w14:textId="77777777" w:rsidR="001E3E7F" w:rsidRPr="00966F31" w:rsidRDefault="001E3E7F" w:rsidP="00E17518">
      <w:pPr>
        <w:pStyle w:val="ConsPlusNormal"/>
        <w:jc w:val="both"/>
      </w:pPr>
      <w:r w:rsidRPr="00966F31">
        <w:t xml:space="preserve">Правительство РФ утвердило </w:t>
      </w:r>
      <w:hyperlink r:id="rId120" w:history="1">
        <w:r w:rsidRPr="00966F31">
          <w:t>Правила</w:t>
        </w:r>
      </w:hyperlink>
      <w:r w:rsidRPr="00966F31">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w:t>
      </w:r>
    </w:p>
    <w:p w14:paraId="5F2D9B26" w14:textId="77777777" w:rsidR="001E3E7F" w:rsidRPr="00966F31" w:rsidRDefault="001E3E7F" w:rsidP="00E17518">
      <w:pPr>
        <w:pStyle w:val="ConsPlusNormal"/>
        <w:jc w:val="both"/>
      </w:pPr>
      <w:r w:rsidRPr="00966F31">
        <w:t>Удостоверяющие центры, получившие аккредитацию до 1 июля 2020 г., вправе создавать и выдавать квалифицированные сертификаты в течение всего срока действия аккредитации, но не позднее чем до 1 июля 2021 г.</w:t>
      </w:r>
    </w:p>
    <w:p w14:paraId="73A5E14F" w14:textId="77777777" w:rsidR="001E3E7F" w:rsidRPr="00966F31" w:rsidRDefault="001E3E7F" w:rsidP="00E17518">
      <w:pPr>
        <w:pStyle w:val="ConsPlusNormal"/>
        <w:jc w:val="both"/>
      </w:pPr>
      <w:r w:rsidRPr="00966F31">
        <w:t>Одобрения типа на транспортные средства (шасси) всех категорий можно оформить в электронном виде.</w:t>
      </w:r>
    </w:p>
    <w:p w14:paraId="3DC1921B" w14:textId="77777777" w:rsidR="001E3E7F" w:rsidRPr="00966F31" w:rsidRDefault="001E3E7F" w:rsidP="00E17518">
      <w:pPr>
        <w:pStyle w:val="ConsPlusNormal"/>
        <w:jc w:val="both"/>
      </w:pPr>
      <w:r w:rsidRPr="00966F31">
        <w:t xml:space="preserve">Минпромторг России продлил действие заключений о соответствии производителя лекарственных средств для медицинского применения требованиям правил надлежащей производственной практики в отношении лекарственных средств для медицинского применения, сроки которых истекают (истекли) в период с 15 марта по 31 декабря 2020 г. на 12 месяцев со дня, следующего за </w:t>
      </w:r>
      <w:r w:rsidRPr="00966F31">
        <w:lastRenderedPageBreak/>
        <w:t>днем истечения срока действия таких заключений.</w:t>
      </w:r>
    </w:p>
    <w:p w14:paraId="460ED9C5" w14:textId="77777777" w:rsidR="001E3E7F" w:rsidRPr="00966F31" w:rsidRDefault="001E3E7F" w:rsidP="00E17518">
      <w:pPr>
        <w:pStyle w:val="ConsPlusNormal"/>
      </w:pPr>
    </w:p>
    <w:p w14:paraId="42C52ABD" w14:textId="77777777" w:rsidR="001E3E7F" w:rsidRPr="00966F31" w:rsidRDefault="001E3E7F" w:rsidP="00E17518">
      <w:pPr>
        <w:pStyle w:val="ConsPlusNormal"/>
      </w:pPr>
    </w:p>
    <w:p w14:paraId="21057C23" w14:textId="77777777" w:rsidR="001E3E7F" w:rsidRPr="00966F31" w:rsidRDefault="001E3E7F" w:rsidP="00E17518">
      <w:pPr>
        <w:pStyle w:val="ConsPlusNormal"/>
      </w:pPr>
    </w:p>
    <w:p w14:paraId="6A781EA2" w14:textId="77777777" w:rsidR="001E3E7F" w:rsidRPr="00966F31" w:rsidRDefault="001E3E7F" w:rsidP="00E17518">
      <w:pPr>
        <w:pStyle w:val="ConsPlusNormal"/>
      </w:pPr>
      <w:bookmarkStart w:id="7" w:name="Par160"/>
      <w:bookmarkEnd w:id="7"/>
    </w:p>
    <w:p w14:paraId="1D3C177A" w14:textId="77777777" w:rsidR="001E3E7F" w:rsidRPr="00966F31" w:rsidRDefault="001E3E7F" w:rsidP="00E17518">
      <w:pPr>
        <w:pStyle w:val="ConsPlusNormal"/>
        <w:outlineLvl w:val="1"/>
      </w:pPr>
      <w:r w:rsidRPr="00966F31">
        <w:rPr>
          <w:b/>
          <w:bCs/>
        </w:rPr>
        <w:t>Каким налогоплательщикам предоставляют налоговые льготы</w:t>
      </w:r>
    </w:p>
    <w:p w14:paraId="255D6901" w14:textId="77777777" w:rsidR="001E3E7F" w:rsidRPr="00966F31" w:rsidRDefault="001E3E7F" w:rsidP="00E17518">
      <w:pPr>
        <w:pStyle w:val="ConsPlusNormal"/>
        <w:jc w:val="both"/>
      </w:pPr>
      <w:r w:rsidRPr="00966F31">
        <w:t>Установлен ряд налоговых льгот для IT-компаний, в частности:</w:t>
      </w:r>
    </w:p>
    <w:p w14:paraId="0B92225C" w14:textId="77777777" w:rsidR="001E3E7F" w:rsidRPr="00966F31" w:rsidRDefault="001E3E7F" w:rsidP="00E17518">
      <w:pPr>
        <w:pStyle w:val="ConsPlusNormal"/>
        <w:ind w:left="540"/>
        <w:jc w:val="both"/>
      </w:pPr>
      <w:r w:rsidRPr="00966F31">
        <w:t xml:space="preserve">- при одновременном выполнении </w:t>
      </w:r>
      <w:hyperlink r:id="rId121" w:history="1">
        <w:r w:rsidRPr="00966F31">
          <w:t>ряда условий</w:t>
        </w:r>
      </w:hyperlink>
      <w:r w:rsidRPr="00966F31">
        <w:t xml:space="preserve"> российские организации,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 уплачивают налог на прибыль в части налога, зачисляемого в федеральный бюджет, по ставке 3%, а в части налога, зачисляемого в бюджет субъекта РФ, - по ставке 0%. Аналогичные ставки действуют для российских организаций, которые осуществляют деятельность по проектированию и разработке изделий электронной компонентной базы и электронной (радиоэлектронной) продукции, при одновременном выполнении этими организациями </w:t>
      </w:r>
      <w:hyperlink r:id="rId122" w:history="1">
        <w:r w:rsidRPr="00966F31">
          <w:t>отдельных условий</w:t>
        </w:r>
      </w:hyperlink>
      <w:r w:rsidRPr="00966F31">
        <w:t>;</w:t>
      </w:r>
    </w:p>
    <w:p w14:paraId="003CD27B" w14:textId="77777777" w:rsidR="001E3E7F" w:rsidRPr="00966F31" w:rsidRDefault="001E3E7F" w:rsidP="00E17518">
      <w:pPr>
        <w:pStyle w:val="ConsPlusNormal"/>
        <w:ind w:left="540"/>
        <w:jc w:val="both"/>
      </w:pPr>
      <w:r w:rsidRPr="00966F31">
        <w:t xml:space="preserve">- российские организации, осуществляющие деятельность по проектированию и разработке изделий электронной компонентной базы и электронной (радиоэлектронной) продукции, с 2021 г. применяют </w:t>
      </w:r>
      <w:hyperlink r:id="rId123" w:history="1">
        <w:r w:rsidRPr="00966F31">
          <w:t>пониженные ставки</w:t>
        </w:r>
      </w:hyperlink>
      <w:r w:rsidRPr="00966F31">
        <w:t xml:space="preserve"> страховых взносов при одновременном выполнении ряда </w:t>
      </w:r>
      <w:hyperlink r:id="rId124" w:history="1">
        <w:r w:rsidRPr="00966F31">
          <w:t>условий</w:t>
        </w:r>
      </w:hyperlink>
      <w:r w:rsidRPr="00966F31">
        <w:t>;</w:t>
      </w:r>
    </w:p>
    <w:p w14:paraId="38636EDC" w14:textId="77777777" w:rsidR="001E3E7F" w:rsidRPr="00966F31" w:rsidRDefault="001E3E7F" w:rsidP="00E17518">
      <w:pPr>
        <w:pStyle w:val="ConsPlusNormal"/>
        <w:ind w:left="540"/>
        <w:jc w:val="both"/>
      </w:pPr>
      <w:r w:rsidRPr="00966F31">
        <w:t xml:space="preserve">- российские организации,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 с 2021 г. применяют пониженные ставки страховых взносов в </w:t>
      </w:r>
      <w:hyperlink r:id="rId125" w:history="1">
        <w:r w:rsidRPr="00966F31">
          <w:t>размерах</w:t>
        </w:r>
      </w:hyperlink>
      <w:r w:rsidRPr="00966F31">
        <w:t xml:space="preserve"> ниже установленных на 2017-2020 гг. Пониженные ставки применяются при одновременном выполнении </w:t>
      </w:r>
      <w:hyperlink r:id="rId126" w:history="1">
        <w:r w:rsidRPr="00966F31">
          <w:t>ряда условий</w:t>
        </w:r>
      </w:hyperlink>
      <w:r w:rsidRPr="00966F31">
        <w:t>.</w:t>
      </w:r>
    </w:p>
    <w:p w14:paraId="59A0ADE9" w14:textId="77777777" w:rsidR="001E3E7F" w:rsidRPr="00966F31" w:rsidRDefault="001E3E7F" w:rsidP="00E17518">
      <w:pPr>
        <w:pStyle w:val="ConsPlusNormal"/>
      </w:pPr>
    </w:p>
    <w:p w14:paraId="043CB085" w14:textId="77777777" w:rsidR="001E3E7F" w:rsidRPr="00966F31" w:rsidRDefault="001E3E7F" w:rsidP="00E17518">
      <w:pPr>
        <w:pStyle w:val="ConsPlusNormal"/>
      </w:pPr>
    </w:p>
    <w:p w14:paraId="274C8EDF" w14:textId="77777777" w:rsidR="001E3E7F" w:rsidRPr="00966F31" w:rsidRDefault="001E3E7F" w:rsidP="00E17518">
      <w:pPr>
        <w:pStyle w:val="ConsPlusNormal"/>
        <w:outlineLvl w:val="1"/>
      </w:pPr>
      <w:r w:rsidRPr="00966F31">
        <w:rPr>
          <w:b/>
          <w:bCs/>
        </w:rPr>
        <w:t>Дополнительные меры поддержки заемщиков, наиболее уязвимых отраслей экономики и финансовых организаций</w:t>
      </w:r>
    </w:p>
    <w:p w14:paraId="3F11CF76" w14:textId="77777777" w:rsidR="001E3E7F" w:rsidRPr="00966F31" w:rsidRDefault="001E3E7F" w:rsidP="00E17518">
      <w:pPr>
        <w:pStyle w:val="ConsPlusNormal"/>
        <w:jc w:val="both"/>
      </w:pPr>
      <w:r w:rsidRPr="00966F31">
        <w:t xml:space="preserve">Банк России </w:t>
      </w:r>
      <w:hyperlink r:id="rId127" w:history="1">
        <w:r w:rsidRPr="00966F31">
          <w:t>рекомендовал</w:t>
        </w:r>
      </w:hyperlink>
      <w:r w:rsidRPr="00966F31">
        <w:t xml:space="preserve"> кредиторам (кредитным организациям, микрофинансовым организациям, кредитным потребкооперативам, сельскохозяйственным кредитным потребкооперативам) удовлетворять заявления заемщиков (субъектов малого и среднего предпринимательства, а также физлиц, применяющим специальный налоговый режим "Налог на профессиональный доход") и принимать решения об изменении условий кредитного договора (договора займа) на условиях, предусмотренных собственной программой реструктуризации кредитов (займов), если в период с 01.11.2021 по 31.12.2021 включительно заемщик обратится с заявлением об изменении условий названных договоров.</w:t>
      </w:r>
    </w:p>
    <w:p w14:paraId="2950C287" w14:textId="77777777" w:rsidR="001E3E7F" w:rsidRPr="00966F31" w:rsidRDefault="001E3E7F" w:rsidP="00E17518">
      <w:pPr>
        <w:pStyle w:val="ConsPlusNormal"/>
        <w:jc w:val="both"/>
      </w:pPr>
      <w:r w:rsidRPr="00966F31">
        <w:t>Кроме того, рекомендовано:</w:t>
      </w:r>
    </w:p>
    <w:p w14:paraId="1A4374A9" w14:textId="77777777" w:rsidR="001E3E7F" w:rsidRPr="00966F31" w:rsidRDefault="001E3E7F" w:rsidP="00E17518">
      <w:pPr>
        <w:pStyle w:val="ConsPlusNormal"/>
        <w:ind w:left="540"/>
        <w:jc w:val="both"/>
      </w:pPr>
      <w:r w:rsidRPr="00966F31">
        <w:t xml:space="preserve">- </w:t>
      </w:r>
      <w:hyperlink r:id="rId128" w:history="1">
        <w:r w:rsidRPr="00966F31">
          <w:t>применять</w:t>
        </w:r>
      </w:hyperlink>
      <w:r w:rsidRPr="00966F31">
        <w:t xml:space="preserve"> такой же подход, если обратятся указанные заемщики, долг которых был реструктурирован ранее;</w:t>
      </w:r>
    </w:p>
    <w:p w14:paraId="28DF330A" w14:textId="77777777" w:rsidR="001E3E7F" w:rsidRPr="00966F31" w:rsidRDefault="001E3E7F" w:rsidP="00E17518">
      <w:pPr>
        <w:pStyle w:val="ConsPlusNormal"/>
        <w:ind w:left="540"/>
        <w:jc w:val="both"/>
      </w:pPr>
      <w:r w:rsidRPr="00966F31">
        <w:t xml:space="preserve">- в упомянутых случаях </w:t>
      </w:r>
      <w:hyperlink r:id="rId129" w:history="1">
        <w:r w:rsidRPr="00966F31">
          <w:t>не начислять</w:t>
        </w:r>
      </w:hyperlink>
      <w:r w:rsidRPr="00966F31">
        <w:t xml:space="preserve"> заемщику неустойку (штраф, пени) за неисполнение или ненадлежащее исполнение договора кредита (займа).</w:t>
      </w:r>
    </w:p>
    <w:p w14:paraId="15B5D097" w14:textId="77777777" w:rsidR="001E3E7F" w:rsidRPr="00966F31" w:rsidRDefault="001E3E7F" w:rsidP="00E17518">
      <w:pPr>
        <w:pStyle w:val="ConsPlusNormal"/>
        <w:jc w:val="both"/>
      </w:pPr>
      <w:r w:rsidRPr="00966F31">
        <w:lastRenderedPageBreak/>
        <w:t xml:space="preserve">Бюро кредитных историй и пользователям кредитных историй - заимодавцам (кредиторам) </w:t>
      </w:r>
      <w:hyperlink r:id="rId130" w:history="1">
        <w:r w:rsidRPr="00966F31">
          <w:t>рекомендовано</w:t>
        </w:r>
      </w:hyperlink>
      <w:r w:rsidRPr="00966F31">
        <w:t xml:space="preserve"> не учитывать реструктуризацию, проведенную по </w:t>
      </w:r>
      <w:hyperlink r:id="rId131" w:history="1">
        <w:r w:rsidRPr="00966F31">
          <w:t>рекомендациям</w:t>
        </w:r>
      </w:hyperlink>
      <w:r w:rsidRPr="00966F31">
        <w:t xml:space="preserve"> Банка России, в качестве фактора, ухудшающего кредитную историю заемщика.</w:t>
      </w:r>
    </w:p>
    <w:p w14:paraId="7B0FEF0B" w14:textId="77777777" w:rsidR="00966F31" w:rsidRPr="00966F31" w:rsidRDefault="00966F31" w:rsidP="00966F31">
      <w:pPr>
        <w:spacing w:after="0" w:line="240" w:lineRule="auto"/>
        <w:jc w:val="both"/>
        <w:rPr>
          <w:rFonts w:ascii="Times New Roman" w:hAnsi="Times New Roman"/>
          <w:sz w:val="24"/>
          <w:szCs w:val="24"/>
        </w:rPr>
      </w:pPr>
      <w:r w:rsidRPr="00966F31">
        <w:rPr>
          <w:rFonts w:ascii="Times New Roman" w:hAnsi="Times New Roman"/>
          <w:sz w:val="24"/>
          <w:szCs w:val="24"/>
        </w:rPr>
        <w:t>Информационное письмо Банка России от 22.10.2021 N ИН-06-59/83</w:t>
      </w:r>
    </w:p>
    <w:p w14:paraId="2D52700F" w14:textId="77777777" w:rsidR="00966F31" w:rsidRPr="00966F31" w:rsidRDefault="00966F31" w:rsidP="00E17518">
      <w:pPr>
        <w:pStyle w:val="ConsPlusNormal"/>
        <w:jc w:val="both"/>
      </w:pPr>
    </w:p>
    <w:p w14:paraId="4EA1BB0D" w14:textId="77777777" w:rsidR="001E3E7F" w:rsidRPr="00966F31" w:rsidRDefault="001E3E7F" w:rsidP="00E17518">
      <w:pPr>
        <w:pStyle w:val="ConsPlusNormal"/>
      </w:pPr>
    </w:p>
    <w:p w14:paraId="2D91C621" w14:textId="77777777" w:rsidR="001E3E7F" w:rsidRPr="00966F31" w:rsidRDefault="001E3E7F" w:rsidP="00E17518">
      <w:pPr>
        <w:pStyle w:val="ConsPlusNormal"/>
        <w:outlineLvl w:val="1"/>
      </w:pPr>
      <w:r w:rsidRPr="00966F31">
        <w:rPr>
          <w:b/>
          <w:bCs/>
        </w:rPr>
        <w:t>Пониженные тарифы страховых взносов для субъектов малого и среднего предпринимательства</w:t>
      </w:r>
    </w:p>
    <w:p w14:paraId="4C6AA2C0" w14:textId="77777777" w:rsidR="001E3E7F" w:rsidRPr="00966F31" w:rsidRDefault="001E3E7F" w:rsidP="00E17518">
      <w:pPr>
        <w:pStyle w:val="ConsPlusNormal"/>
        <w:jc w:val="both"/>
      </w:pPr>
      <w:r w:rsidRPr="00966F31">
        <w:t>Утверждены пониженные тарифы страховых взносов для субъектов МСП, сведения о которых внесены в единый реестр МСП:</w:t>
      </w:r>
    </w:p>
    <w:p w14:paraId="31F27385" w14:textId="77777777" w:rsidR="001E3E7F" w:rsidRPr="00966F31" w:rsidRDefault="001E3E7F" w:rsidP="00E17518">
      <w:pPr>
        <w:pStyle w:val="ConsPlusNormal"/>
        <w:ind w:left="540"/>
        <w:jc w:val="both"/>
      </w:pPr>
      <w:r w:rsidRPr="00966F31">
        <w:t>- на ОПС - в размере 10%;</w:t>
      </w:r>
    </w:p>
    <w:p w14:paraId="3D469201" w14:textId="77777777" w:rsidR="001E3E7F" w:rsidRPr="00966F31" w:rsidRDefault="001E3E7F" w:rsidP="00E17518">
      <w:pPr>
        <w:pStyle w:val="ConsPlusNormal"/>
        <w:ind w:left="540"/>
        <w:jc w:val="both"/>
      </w:pPr>
      <w:r w:rsidRPr="00966F31">
        <w:t>- на обязательное социальное страхование на случай временной нетрудоспособности и в связи с материнством - в размере 0%;</w:t>
      </w:r>
    </w:p>
    <w:p w14:paraId="575BFE4A" w14:textId="77777777" w:rsidR="001E3E7F" w:rsidRPr="00966F31" w:rsidRDefault="001E3E7F" w:rsidP="00E17518">
      <w:pPr>
        <w:pStyle w:val="ConsPlusNormal"/>
        <w:ind w:left="540"/>
        <w:jc w:val="both"/>
      </w:pPr>
      <w:r w:rsidRPr="00966F31">
        <w:t>- на ОМС - в размере 5%.</w:t>
      </w:r>
    </w:p>
    <w:p w14:paraId="7F37331F" w14:textId="77777777" w:rsidR="001E3E7F" w:rsidRPr="00966F31" w:rsidRDefault="001E3E7F" w:rsidP="00E17518">
      <w:pPr>
        <w:pStyle w:val="ConsPlusNormal"/>
        <w:jc w:val="both"/>
      </w:pPr>
      <w:r w:rsidRPr="00966F31">
        <w:t xml:space="preserve">Тарифы можно применять и в 2021 г., и в последующих периодах. Они применяются в отношении выплат в пользу физического лица по итогам каждого календарного месяца, которые превышают </w:t>
      </w:r>
      <w:hyperlink r:id="rId132" w:history="1">
        <w:r w:rsidRPr="00966F31">
          <w:t>МРОТ</w:t>
        </w:r>
      </w:hyperlink>
      <w:r w:rsidRPr="00966F31">
        <w:t xml:space="preserve"> на начало расчетного периода.</w:t>
      </w:r>
    </w:p>
    <w:p w14:paraId="03B12F17" w14:textId="77777777" w:rsidR="001E3E7F" w:rsidRPr="00966F31" w:rsidRDefault="001E3E7F" w:rsidP="00E17518">
      <w:pPr>
        <w:pStyle w:val="ConsPlusNormal"/>
        <w:jc w:val="both"/>
      </w:pPr>
      <w:r w:rsidRPr="00966F31">
        <w:t xml:space="preserve">Вместе с тем к части выплат, не превышающей в месяц величину МРОТ, субъекты МСП применяют </w:t>
      </w:r>
      <w:hyperlink r:id="rId133" w:history="1">
        <w:r w:rsidRPr="00966F31">
          <w:t>тарифы страховых взносов</w:t>
        </w:r>
      </w:hyperlink>
      <w:r w:rsidRPr="00966F31">
        <w:t xml:space="preserve"> в совокупном размере 30%.</w:t>
      </w:r>
    </w:p>
    <w:p w14:paraId="3F683E87" w14:textId="77777777" w:rsidR="001E3E7F" w:rsidRPr="00966F31" w:rsidRDefault="001E3E7F" w:rsidP="00E17518">
      <w:pPr>
        <w:pStyle w:val="ConsPlusNormal"/>
        <w:jc w:val="both"/>
      </w:pPr>
      <w:r w:rsidRPr="00966F31">
        <w:t xml:space="preserve">Если физлицо работает по нескольким трудовым договорам (по основному месту работы и совместительству), для определения размера выплат </w:t>
      </w:r>
      <w:hyperlink r:id="rId134" w:history="1">
        <w:r w:rsidRPr="00966F31">
          <w:t>учитывают</w:t>
        </w:r>
      </w:hyperlink>
      <w:r w:rsidRPr="00966F31">
        <w:t xml:space="preserve"> все выплаты работнику по всем основаниям.</w:t>
      </w:r>
    </w:p>
    <w:p w14:paraId="1D338B39" w14:textId="77777777" w:rsidR="001E3E7F" w:rsidRPr="00966F31" w:rsidRDefault="001E3E7F" w:rsidP="00E17518">
      <w:pPr>
        <w:pStyle w:val="ConsPlusNormal"/>
        <w:jc w:val="both"/>
      </w:pPr>
      <w:r w:rsidRPr="00966F31">
        <w:t xml:space="preserve">Пониженные тарифы субъекты МСП применяют с 1-го числа месяца, в котором сведения о них внесены в реестр СМСП, но не ранее чем с 1 апреля 2020 г. В случае исключения плательщика страховых взносов из реестра СМСП пониженные тарифы страховых взносов </w:t>
      </w:r>
      <w:hyperlink r:id="rId135" w:history="1">
        <w:r w:rsidRPr="00966F31">
          <w:t>не применяются</w:t>
        </w:r>
      </w:hyperlink>
      <w:r w:rsidRPr="00966F31">
        <w:t xml:space="preserve"> с 1-го числа месяца, в котором он был исключен из реестра СМСП.</w:t>
      </w:r>
    </w:p>
    <w:p w14:paraId="5D70DCCD" w14:textId="77777777" w:rsidR="001E3E7F" w:rsidRPr="00966F31" w:rsidRDefault="001E3E7F" w:rsidP="00E17518">
      <w:pPr>
        <w:pStyle w:val="ConsPlusNormal"/>
        <w:jc w:val="both"/>
      </w:pPr>
      <w:r w:rsidRPr="00966F31">
        <w:t xml:space="preserve">Минфин России </w:t>
      </w:r>
      <w:hyperlink r:id="rId136" w:history="1">
        <w:r w:rsidRPr="00966F31">
          <w:t>пояснил</w:t>
        </w:r>
      </w:hyperlink>
      <w:r w:rsidRPr="00966F31">
        <w:t>, что субъекты МСП могут применять пониженные тарифы страховых взносов в указанном порядке независимо от вида осуществляемой экономической деятельности.</w:t>
      </w:r>
    </w:p>
    <w:p w14:paraId="4DD38F2C" w14:textId="77777777" w:rsidR="001E3E7F" w:rsidRPr="00966F31" w:rsidRDefault="001E3E7F" w:rsidP="00E17518">
      <w:pPr>
        <w:pStyle w:val="ConsPlusNormal"/>
        <w:jc w:val="both"/>
      </w:pPr>
      <w:r w:rsidRPr="00966F31">
        <w:t xml:space="preserve">По </w:t>
      </w:r>
      <w:hyperlink r:id="rId137" w:history="1">
        <w:r w:rsidRPr="00966F31">
          <w:t>мнению</w:t>
        </w:r>
      </w:hyperlink>
      <w:r w:rsidRPr="00966F31">
        <w:t xml:space="preserve"> финансового ведомства, пониженные тарифы страховых взносов субъект МСП может применять к выплатам свыше МРОТ по ГПД, заключенным с физлицами на выполнение работ, оказание услуг.</w:t>
      </w:r>
    </w:p>
    <w:sectPr w:rsidR="001E3E7F" w:rsidRPr="00966F3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8C5"/>
    <w:rsid w:val="001E3E7F"/>
    <w:rsid w:val="00200ED9"/>
    <w:rsid w:val="003757FB"/>
    <w:rsid w:val="006367D4"/>
    <w:rsid w:val="00966F31"/>
    <w:rsid w:val="009A3E9E"/>
    <w:rsid w:val="00AB728F"/>
    <w:rsid w:val="00BA38C5"/>
    <w:rsid w:val="00BA57A9"/>
    <w:rsid w:val="00D559D1"/>
    <w:rsid w:val="00DC37AA"/>
    <w:rsid w:val="00DD33BA"/>
    <w:rsid w:val="00E14B72"/>
    <w:rsid w:val="00E17518"/>
    <w:rsid w:val="00E2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6DB16"/>
  <w14:defaultImageDpi w14:val="0"/>
  <w15:docId w15:val="{D781664A-4E83-48D3-B2FC-4651F7B2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styleId="a3">
    <w:name w:val="Hyperlink"/>
    <w:uiPriority w:val="99"/>
    <w:unhideWhenUsed/>
    <w:rsid w:val="00E17518"/>
    <w:rPr>
      <w:rFonts w:cs="Times New Roman"/>
      <w:color w:val="0563C1"/>
      <w:u w:val="single"/>
    </w:rPr>
  </w:style>
  <w:style w:type="character" w:styleId="a4">
    <w:name w:val="Unresolved Mention"/>
    <w:uiPriority w:val="99"/>
    <w:semiHidden/>
    <w:unhideWhenUsed/>
    <w:rsid w:val="00E17518"/>
    <w:rPr>
      <w:rFonts w:cs="Times New Roman"/>
      <w:color w:val="605E5C"/>
      <w:shd w:val="clear" w:color="auto" w:fill="E1DFDD"/>
    </w:rPr>
  </w:style>
  <w:style w:type="character" w:styleId="a5">
    <w:name w:val="FollowedHyperlink"/>
    <w:uiPriority w:val="99"/>
    <w:semiHidden/>
    <w:unhideWhenUsed/>
    <w:rsid w:val="00966F3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8030">
      <w:marLeft w:val="0"/>
      <w:marRight w:val="0"/>
      <w:marTop w:val="0"/>
      <w:marBottom w:val="0"/>
      <w:divBdr>
        <w:top w:val="none" w:sz="0" w:space="0" w:color="auto"/>
        <w:left w:val="none" w:sz="0" w:space="0" w:color="auto"/>
        <w:bottom w:val="none" w:sz="0" w:space="0" w:color="auto"/>
        <w:right w:val="none" w:sz="0" w:space="0" w:color="auto"/>
      </w:divBdr>
    </w:div>
    <w:div w:id="1170218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377987&amp;date=06.11.2021&amp;dst=100013&amp;field=134" TargetMode="External"/><Relationship Id="rId21" Type="http://schemas.openxmlformats.org/officeDocument/2006/relationships/hyperlink" Target="https://login.consultant.ru/link/?req=doc&amp;demo=2&amp;base=LAW&amp;n=399482&amp;date=07.11.2021&amp;dst=105118&amp;field=134" TargetMode="External"/><Relationship Id="rId42" Type="http://schemas.openxmlformats.org/officeDocument/2006/relationships/hyperlink" Target="https://login.consultant.ru/link/?req=doc&amp;demo=2&amp;base=LAW&amp;n=399482&amp;date=07.11.2021&amp;dst=104326&amp;field=134" TargetMode="External"/><Relationship Id="rId63" Type="http://schemas.openxmlformats.org/officeDocument/2006/relationships/hyperlink" Target="https://login.consultant.ru/link/?req=doc&amp;demo=2&amp;base=LAW&amp;n=389853&amp;date=06.11.2021&amp;dst=17399&amp;field=134" TargetMode="External"/><Relationship Id="rId84" Type="http://schemas.openxmlformats.org/officeDocument/2006/relationships/hyperlink" Target="https://login.consultant.ru/link/?req=doc&amp;demo=2&amp;base=QUEST&amp;n=206616&amp;date=06.11.2021&amp;dst=100012&amp;field=134" TargetMode="External"/><Relationship Id="rId138" Type="http://schemas.openxmlformats.org/officeDocument/2006/relationships/fontTable" Target="fontTable.xml"/><Relationship Id="rId16" Type="http://schemas.openxmlformats.org/officeDocument/2006/relationships/hyperlink" Target="https://login.consultant.ru/link/?req=doc&amp;demo=2&amp;base=LAW&amp;n=399547&amp;date=07.11.2021&amp;dst=100063&amp;field=134" TargetMode="External"/><Relationship Id="rId107" Type="http://schemas.openxmlformats.org/officeDocument/2006/relationships/hyperlink" Target="https://login.consultant.ru/link/?req=doc&amp;demo=2&amp;base=LAW&amp;n=379758&amp;date=06.11.2021&amp;dst=100238&amp;field=134" TargetMode="External"/><Relationship Id="rId11" Type="http://schemas.openxmlformats.org/officeDocument/2006/relationships/hyperlink" Target="https://login.consultant.ru/link/?req=doc&amp;demo=2&amp;base=LAW&amp;n=399547&amp;date=07.11.2021&amp;dst=100037&amp;field=134" TargetMode="External"/><Relationship Id="rId32" Type="http://schemas.openxmlformats.org/officeDocument/2006/relationships/hyperlink" Target="https://login.consultant.ru/link/?req=doc&amp;demo=2&amp;base=LAW&amp;n=399482&amp;date=07.11.2021&amp;dst=105863&amp;field=134" TargetMode="External"/><Relationship Id="rId37" Type="http://schemas.openxmlformats.org/officeDocument/2006/relationships/hyperlink" Target="https://login.consultant.ru/link/?req=doc&amp;demo=2&amp;base=LAW&amp;n=399547&amp;date=07.11.2021&amp;dst=100042&amp;field=134" TargetMode="External"/><Relationship Id="rId53" Type="http://schemas.openxmlformats.org/officeDocument/2006/relationships/hyperlink" Target="https://covid.economy.gov.ru/#ecvir-fot3.0" TargetMode="External"/><Relationship Id="rId58" Type="http://schemas.openxmlformats.org/officeDocument/2006/relationships/hyperlink" Target="https://login.consultant.ru/link/?req=doc&amp;demo=2&amp;base=LAW&amp;n=399623&amp;date=07.11.2021&amp;dst=100123&amp;field=134" TargetMode="External"/><Relationship Id="rId74" Type="http://schemas.openxmlformats.org/officeDocument/2006/relationships/hyperlink" Target="https://login.consultant.ru/link/?req=doc&amp;demo=2&amp;base=LAW&amp;n=394961&amp;date=06.11.2021&amp;dst=100019&amp;field=134" TargetMode="External"/><Relationship Id="rId79" Type="http://schemas.openxmlformats.org/officeDocument/2006/relationships/hyperlink" Target="https://login.consultant.ru/link/?req=doc&amp;demo=2&amp;base=LAW&amp;n=389853&amp;date=06.11.2021&amp;dst=18668&amp;field=134" TargetMode="External"/><Relationship Id="rId102" Type="http://schemas.openxmlformats.org/officeDocument/2006/relationships/hyperlink" Target="https://login.consultant.ru/link/?req=doc&amp;demo=2&amp;base=LAW&amp;n=379758&amp;date=06.11.2021&amp;dst=100284&amp;field=134" TargetMode="External"/><Relationship Id="rId123" Type="http://schemas.openxmlformats.org/officeDocument/2006/relationships/hyperlink" Target="https://login.consultant.ru/link/?req=doc&amp;demo=2&amp;base=LAW&amp;n=389853&amp;date=06.11.2021&amp;dst=13486&amp;field=134" TargetMode="External"/><Relationship Id="rId128" Type="http://schemas.openxmlformats.org/officeDocument/2006/relationships/hyperlink" Target="https://login.consultant.ru/link/?req=doc&amp;demo=2&amp;base=LAW&amp;n=398938&amp;date=06.11.2021&amp;dst=100009&amp;field=134" TargetMode="External"/><Relationship Id="rId5" Type="http://schemas.openxmlformats.org/officeDocument/2006/relationships/hyperlink" Target="http://covid.economy.gov.ru/malyy-biznes" TargetMode="External"/><Relationship Id="rId90" Type="http://schemas.openxmlformats.org/officeDocument/2006/relationships/hyperlink" Target="https://login.consultant.ru/link/?req=doc&amp;demo=2&amp;base=QSBO&amp;n=18601&amp;date=06.11.2021&amp;dst=100010&amp;field=134" TargetMode="External"/><Relationship Id="rId95" Type="http://schemas.openxmlformats.org/officeDocument/2006/relationships/hyperlink" Target="https://login.consultant.ru/link/?req=doc&amp;demo=2&amp;base=LAW&amp;n=379758&amp;date=06.11.2021&amp;dst=100242&amp;field=134" TargetMode="External"/><Relationship Id="rId22" Type="http://schemas.openxmlformats.org/officeDocument/2006/relationships/hyperlink" Target="https://login.consultant.ru/link/?req=doc&amp;demo=2&amp;base=LAW&amp;n=399482&amp;date=07.11.2021&amp;dst=105198&amp;field=134" TargetMode="External"/><Relationship Id="rId27" Type="http://schemas.openxmlformats.org/officeDocument/2006/relationships/hyperlink" Target="https://login.consultant.ru/link/?req=doc&amp;demo=2&amp;base=LAW&amp;n=399482&amp;date=07.11.2021&amp;dst=105444&amp;field=134" TargetMode="External"/><Relationship Id="rId43" Type="http://schemas.openxmlformats.org/officeDocument/2006/relationships/hyperlink" Target="https://login.consultant.ru/link/?req=doc&amp;demo=2&amp;base=LAW&amp;n=399482&amp;date=07.11.2021&amp;dst=104420&amp;field=134" TargetMode="External"/><Relationship Id="rId48" Type="http://schemas.openxmlformats.org/officeDocument/2006/relationships/hyperlink" Target="https://login.consultant.ru/link/?req=doc&amp;demo=2&amp;base=LAW&amp;n=399547&amp;date=07.11.2021&amp;dst=100043&amp;field=134" TargetMode="External"/><Relationship Id="rId64" Type="http://schemas.openxmlformats.org/officeDocument/2006/relationships/hyperlink" Target="https://login.consultant.ru/link/?req=doc&amp;demo=2&amp;base=QUEST&amp;n=206445&amp;date=06.11.2021&amp;dst=100015&amp;field=134" TargetMode="External"/><Relationship Id="rId69" Type="http://schemas.openxmlformats.org/officeDocument/2006/relationships/hyperlink" Target="https://login.consultant.ru/link/?req=doc&amp;demo=2&amp;base=LAW&amp;n=350742&amp;date=06.11.2021&amp;dst=100048&amp;field=134" TargetMode="External"/><Relationship Id="rId113" Type="http://schemas.openxmlformats.org/officeDocument/2006/relationships/hyperlink" Target="https://login.consultant.ru/link/?req=doc&amp;demo=2&amp;base=LAW&amp;n=343295&amp;date=06.11.2021&amp;dst=100005&amp;field=134" TargetMode="External"/><Relationship Id="rId118" Type="http://schemas.openxmlformats.org/officeDocument/2006/relationships/hyperlink" Target="https://login.consultant.ru/link/?req=doc&amp;demo=2&amp;base=LAW&amp;n=377987&amp;date=06.11.2021&amp;dst=100014&amp;field=134" TargetMode="External"/><Relationship Id="rId134" Type="http://schemas.openxmlformats.org/officeDocument/2006/relationships/hyperlink" Target="https://login.consultant.ru/link/?req=doc&amp;demo=2&amp;base=QUEST&amp;n=205430&amp;date=06.11.2021&amp;dst=100012&amp;field=134" TargetMode="External"/><Relationship Id="rId139" Type="http://schemas.openxmlformats.org/officeDocument/2006/relationships/theme" Target="theme/theme1.xml"/><Relationship Id="rId80" Type="http://schemas.openxmlformats.org/officeDocument/2006/relationships/hyperlink" Target="https://login.consultant.ru/link/?req=doc&amp;demo=2&amp;base=QUEST&amp;n=206616&amp;date=06.11.2021&amp;dst=100016&amp;field=134" TargetMode="External"/><Relationship Id="rId85" Type="http://schemas.openxmlformats.org/officeDocument/2006/relationships/hyperlink" Target="https://login.consultant.ru/link/?req=doc&amp;demo=2&amp;base=QUEST&amp;n=206616&amp;date=06.11.2021&amp;dst=100019&amp;field=134" TargetMode="External"/><Relationship Id="rId12" Type="http://schemas.openxmlformats.org/officeDocument/2006/relationships/hyperlink" Target="https://login.consultant.ru/link/?req=doc&amp;demo=2&amp;base=LAW&amp;n=399547&amp;date=07.11.2021&amp;dst=100038&amp;field=134" TargetMode="External"/><Relationship Id="rId17" Type="http://schemas.openxmlformats.org/officeDocument/2006/relationships/hyperlink" Target="https://login.consultant.ru/link/?req=doc&amp;demo=2&amp;base=LAW&amp;n=399547&amp;date=07.11.2021&amp;dst=100042&amp;field=134" TargetMode="External"/><Relationship Id="rId33" Type="http://schemas.openxmlformats.org/officeDocument/2006/relationships/hyperlink" Target="https://login.consultant.ru/link/?req=doc&amp;demo=2&amp;base=LAW&amp;n=399482&amp;date=07.11.2021&amp;dst=105599&amp;field=134" TargetMode="External"/><Relationship Id="rId38" Type="http://schemas.openxmlformats.org/officeDocument/2006/relationships/hyperlink" Target="https://login.consultant.ru/link/?req=doc&amp;demo=2&amp;base=LAW&amp;n=399547&amp;date=07.11.2021&amp;dst=100044&amp;field=134" TargetMode="External"/><Relationship Id="rId59" Type="http://schemas.openxmlformats.org/officeDocument/2006/relationships/hyperlink" Target="https://login.consultant.ru/link/?req=doc&amp;demo=2&amp;base=LAW&amp;n=399547&amp;date=07.11.2021&amp;dst=100023&amp;field=134" TargetMode="External"/><Relationship Id="rId103" Type="http://schemas.openxmlformats.org/officeDocument/2006/relationships/hyperlink" Target="https://login.consultant.ru/link/?req=doc&amp;demo=2&amp;base=LAW&amp;n=387310&amp;date=06.11.2021" TargetMode="External"/><Relationship Id="rId108" Type="http://schemas.openxmlformats.org/officeDocument/2006/relationships/hyperlink" Target="https://login.consultant.ru/link/?req=doc&amp;demo=2&amp;base=LAW&amp;n=379758&amp;date=06.11.2021&amp;dst=100014&amp;field=134" TargetMode="External"/><Relationship Id="rId124" Type="http://schemas.openxmlformats.org/officeDocument/2006/relationships/hyperlink" Target="https://login.consultant.ru/link/?req=doc&amp;demo=2&amp;base=LAW&amp;n=368631&amp;date=06.11.2021&amp;dst=100059&amp;field=134" TargetMode="External"/><Relationship Id="rId129" Type="http://schemas.openxmlformats.org/officeDocument/2006/relationships/hyperlink" Target="https://login.consultant.ru/link/?req=doc&amp;demo=2&amp;base=LAW&amp;n=398938&amp;date=06.11.2021&amp;dst=100010&amp;field=134" TargetMode="External"/><Relationship Id="rId54" Type="http://schemas.openxmlformats.org/officeDocument/2006/relationships/hyperlink" Target="https://login.consultant.ru/link/?req=doc&amp;demo=2&amp;base=LAW&amp;n=399547&amp;date=07.11.2021&amp;dst=100033&amp;field=134" TargetMode="External"/><Relationship Id="rId70" Type="http://schemas.openxmlformats.org/officeDocument/2006/relationships/hyperlink" Target="https://login.consultant.ru/link/?req=doc&amp;demo=2&amp;base=QUEST&amp;n=197134&amp;date=06.11.2021&amp;dst=100018&amp;field=134" TargetMode="External"/><Relationship Id="rId75" Type="http://schemas.openxmlformats.org/officeDocument/2006/relationships/hyperlink" Target="https://login.consultant.ru/link/?req=doc&amp;demo=2&amp;base=LAW&amp;n=394961&amp;date=06.11.2021&amp;dst=100153&amp;field=134" TargetMode="External"/><Relationship Id="rId91" Type="http://schemas.openxmlformats.org/officeDocument/2006/relationships/hyperlink" Target="https://login.consultant.ru/link/?req=doc&amp;demo=2&amp;base=QSBO&amp;n=18601&amp;date=06.11.2021&amp;dst=100011&amp;field=134" TargetMode="External"/><Relationship Id="rId96" Type="http://schemas.openxmlformats.org/officeDocument/2006/relationships/hyperlink" Target="https://login.consultant.ru/link/?req=doc&amp;demo=2&amp;base=LAW&amp;n=379758&amp;date=06.11.2021&amp;dst=100028&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395396&amp;date=06.11.2021&amp;dst=100010&amp;field=134" TargetMode="External"/><Relationship Id="rId23" Type="http://schemas.openxmlformats.org/officeDocument/2006/relationships/hyperlink" Target="https://login.consultant.ru/link/?req=doc&amp;demo=2&amp;base=LAW&amp;n=399482&amp;date=07.11.2021&amp;dst=105361&amp;field=134" TargetMode="External"/><Relationship Id="rId28" Type="http://schemas.openxmlformats.org/officeDocument/2006/relationships/hyperlink" Target="https://login.consultant.ru/link/?req=doc&amp;demo=2&amp;base=LAW&amp;n=399482&amp;date=07.11.2021&amp;dst=105470&amp;field=134" TargetMode="External"/><Relationship Id="rId49" Type="http://schemas.openxmlformats.org/officeDocument/2006/relationships/hyperlink" Target="https://login.consultant.ru/link/?req=doc&amp;demo=2&amp;base=LAW&amp;n=399547&amp;date=07.11.2021&amp;dst=100046&amp;field=134" TargetMode="External"/><Relationship Id="rId114" Type="http://schemas.openxmlformats.org/officeDocument/2006/relationships/hyperlink" Target="https://login.consultant.ru/link/?req=doc&amp;demo=2&amp;base=LAW&amp;n=366370&amp;date=06.11.2021&amp;dst=100006&amp;field=134" TargetMode="External"/><Relationship Id="rId119" Type="http://schemas.openxmlformats.org/officeDocument/2006/relationships/hyperlink" Target="https://login.consultant.ru/link/?req=doc&amp;demo=2&amp;base=LAW&amp;n=389227&amp;date=06.11.2021&amp;dst=100112&amp;field=134" TargetMode="External"/><Relationship Id="rId44" Type="http://schemas.openxmlformats.org/officeDocument/2006/relationships/hyperlink" Target="https://login.consultant.ru/link/?req=doc&amp;demo=2&amp;base=LAW&amp;n=399482&amp;date=07.11.2021&amp;dst=105444&amp;field=134" TargetMode="External"/><Relationship Id="rId60" Type="http://schemas.openxmlformats.org/officeDocument/2006/relationships/hyperlink" Target="https://login.consultant.ru/link/?req=doc&amp;demo=2&amp;base=LAW&amp;n=399547&amp;date=07.11.2021&amp;dst=100007&amp;field=134" TargetMode="External"/><Relationship Id="rId65" Type="http://schemas.openxmlformats.org/officeDocument/2006/relationships/hyperlink" Target="https://login.consultant.ru/link/?req=doc&amp;demo=2&amp;base=LAW&amp;n=389853&amp;date=06.11.2021&amp;dst=18770&amp;field=134" TargetMode="External"/><Relationship Id="rId81" Type="http://schemas.openxmlformats.org/officeDocument/2006/relationships/hyperlink" Target="https://login.consultant.ru/link/?req=doc&amp;demo=2&amp;base=QUEST&amp;n=206350&amp;date=06.11.2021&amp;dst=100009&amp;field=134" TargetMode="External"/><Relationship Id="rId86" Type="http://schemas.openxmlformats.org/officeDocument/2006/relationships/hyperlink" Target="https://login.consultant.ru/link/?req=doc&amp;demo=2&amp;base=QUEST&amp;n=206616&amp;date=06.11.2021&amp;dst=100013&amp;field=134" TargetMode="External"/><Relationship Id="rId130" Type="http://schemas.openxmlformats.org/officeDocument/2006/relationships/hyperlink" Target="https://login.consultant.ru/link/?req=doc&amp;demo=2&amp;base=LAW&amp;n=398938&amp;date=06.11.2021&amp;dst=100011&amp;field=134" TargetMode="External"/><Relationship Id="rId135" Type="http://schemas.openxmlformats.org/officeDocument/2006/relationships/hyperlink" Target="https://login.consultant.ru/link/?req=doc&amp;demo=2&amp;base=LAW&amp;n=351734&amp;date=06.11.2021&amp;dst=100015&amp;field=134" TargetMode="External"/><Relationship Id="rId13" Type="http://schemas.openxmlformats.org/officeDocument/2006/relationships/hyperlink" Target="https://login.consultant.ru/link/?req=doc&amp;demo=2&amp;base=LAW&amp;n=399547&amp;date=07.11.2021&amp;dst=100028&amp;field=134" TargetMode="External"/><Relationship Id="rId18" Type="http://schemas.openxmlformats.org/officeDocument/2006/relationships/hyperlink" Target="https://login.consultant.ru/link/?req=doc&amp;demo=2&amp;base=LAW&amp;n=399482&amp;date=07.11.2021&amp;dst=104307&amp;field=134" TargetMode="External"/><Relationship Id="rId39" Type="http://schemas.openxmlformats.org/officeDocument/2006/relationships/hyperlink" Target="https://login.consultant.ru/link/?req=doc&amp;demo=2&amp;base=LAW&amp;n=352864&amp;date=07.11.2021" TargetMode="External"/><Relationship Id="rId109" Type="http://schemas.openxmlformats.org/officeDocument/2006/relationships/hyperlink" Target="https://login.consultant.ru/link/?req=doc&amp;demo=2&amp;base=LAW&amp;n=379758&amp;date=06.11.2021&amp;dst=100139&amp;field=134" TargetMode="External"/><Relationship Id="rId34" Type="http://schemas.openxmlformats.org/officeDocument/2006/relationships/hyperlink" Target="https://login.consultant.ru/link/?req=doc&amp;demo=2&amp;base=LAW&amp;n=399482&amp;date=07.11.2021&amp;dst=105871&amp;field=134" TargetMode="External"/><Relationship Id="rId50" Type="http://schemas.openxmlformats.org/officeDocument/2006/relationships/hyperlink" Target="https://login.consultant.ru/link/?req=doc&amp;demo=2&amp;base=LAW&amp;n=15189&amp;date=07.11.2021&amp;dst=100071&amp;field=134" TargetMode="External"/><Relationship Id="rId55" Type="http://schemas.openxmlformats.org/officeDocument/2006/relationships/hyperlink" Target="https://login.consultant.ru/link/?req=doc&amp;demo=2&amp;base=LAW&amp;n=399547&amp;date=07.11.2021&amp;dst=100034&amp;field=134" TargetMode="External"/><Relationship Id="rId76" Type="http://schemas.openxmlformats.org/officeDocument/2006/relationships/hyperlink" Target="https://login.consultant.ru/link/?req=doc&amp;demo=2&amp;base=LAW&amp;n=394961&amp;date=06.11.2021&amp;dst=100022&amp;field=134" TargetMode="External"/><Relationship Id="rId97" Type="http://schemas.openxmlformats.org/officeDocument/2006/relationships/hyperlink" Target="https://login.consultant.ru/link/?req=doc&amp;demo=2&amp;base=LAW&amp;n=379758&amp;date=06.11.2021&amp;dst=100236&amp;field=134" TargetMode="External"/><Relationship Id="rId104" Type="http://schemas.openxmlformats.org/officeDocument/2006/relationships/hyperlink" Target="https://login.consultant.ru/link/?req=doc&amp;demo=2&amp;base=LAW&amp;n=389349&amp;date=06.11.2021" TargetMode="External"/><Relationship Id="rId120" Type="http://schemas.openxmlformats.org/officeDocument/2006/relationships/hyperlink" Target="https://login.consultant.ru/link/?req=doc&amp;demo=2&amp;base=LAW&amp;n=385709&amp;date=06.11.2021&amp;dst=100012&amp;field=134" TargetMode="External"/><Relationship Id="rId125" Type="http://schemas.openxmlformats.org/officeDocument/2006/relationships/hyperlink" Target="https://login.consultant.ru/link/?req=doc&amp;demo=2&amp;base=LAW&amp;n=368631&amp;date=06.11.2021&amp;dst=100041&amp;field=134" TargetMode="External"/><Relationship Id="rId7" Type="http://schemas.openxmlformats.org/officeDocument/2006/relationships/hyperlink" Target="https://login.consultant.ru/link/?req=doc&amp;demo=2&amp;base=LAW&amp;n=399551&amp;date=06.11.2021&amp;dst=100004&amp;field=134" TargetMode="External"/><Relationship Id="rId71" Type="http://schemas.openxmlformats.org/officeDocument/2006/relationships/hyperlink" Target="https://login.consultant.ru/link/?req=doc&amp;demo=2&amp;base=LAW&amp;n=353063&amp;date=06.11.2021&amp;dst=100009&amp;field=134" TargetMode="External"/><Relationship Id="rId92" Type="http://schemas.openxmlformats.org/officeDocument/2006/relationships/hyperlink" Target="https://login.consultant.ru/link/?req=doc&amp;demo=2&amp;base=QSBO&amp;n=18601&amp;date=06.11.2021&amp;dst=100012&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99482&amp;date=07.11.2021&amp;dst=105476&amp;field=134" TargetMode="External"/><Relationship Id="rId24" Type="http://schemas.openxmlformats.org/officeDocument/2006/relationships/hyperlink" Target="https://login.consultant.ru/link/?req=doc&amp;demo=2&amp;base=LAW&amp;n=399482&amp;date=07.11.2021&amp;dst=105393&amp;field=134" TargetMode="External"/><Relationship Id="rId40" Type="http://schemas.openxmlformats.org/officeDocument/2006/relationships/hyperlink" Target="https://login.consultant.ru/link/?req=doc&amp;demo=2&amp;base=LAW&amp;n=399547&amp;date=07.11.2021&amp;dst=100043&amp;field=134" TargetMode="External"/><Relationship Id="rId45" Type="http://schemas.openxmlformats.org/officeDocument/2006/relationships/hyperlink" Target="https://login.consultant.ru/link/?req=doc&amp;demo=2&amp;base=LAW&amp;n=399482&amp;date=07.11.2021&amp;dst=105470&amp;field=134" TargetMode="External"/><Relationship Id="rId66" Type="http://schemas.openxmlformats.org/officeDocument/2006/relationships/hyperlink" Target="https://login.consultant.ru/link/?req=doc&amp;demo=2&amp;base=LAW&amp;n=369658&amp;date=06.11.2021" TargetMode="External"/><Relationship Id="rId87" Type="http://schemas.openxmlformats.org/officeDocument/2006/relationships/hyperlink" Target="https://login.consultant.ru/link/?req=doc&amp;demo=2&amp;base=QUEST&amp;n=200031&amp;date=06.11.2021&amp;dst=100013&amp;field=134" TargetMode="External"/><Relationship Id="rId110" Type="http://schemas.openxmlformats.org/officeDocument/2006/relationships/hyperlink" Target="https://login.consultant.ru/link/?req=doc&amp;demo=2&amp;base=LAW&amp;n=353363&amp;date=06.11.2021&amp;dst=100006&amp;field=134" TargetMode="External"/><Relationship Id="rId115" Type="http://schemas.openxmlformats.org/officeDocument/2006/relationships/hyperlink" Target="https://login.consultant.ru/link/?req=doc&amp;demo=2&amp;base=LAW&amp;n=393509&amp;date=06.11.2021&amp;dst=100436&amp;field=134" TargetMode="External"/><Relationship Id="rId131" Type="http://schemas.openxmlformats.org/officeDocument/2006/relationships/hyperlink" Target="https://login.consultant.ru/link/?req=doc&amp;demo=2&amp;base=LAW&amp;n=398938&amp;date=06.11.2021" TargetMode="External"/><Relationship Id="rId136" Type="http://schemas.openxmlformats.org/officeDocument/2006/relationships/hyperlink" Target="https://login.consultant.ru/link/?req=doc&amp;demo=2&amp;base=QUEST&amp;n=198095&amp;date=06.11.2021&amp;dst=100009&amp;field=134" TargetMode="External"/><Relationship Id="rId61" Type="http://schemas.openxmlformats.org/officeDocument/2006/relationships/hyperlink" Target="https://login.consultant.ru/link/?req=doc&amp;demo=2&amp;base=LAW&amp;n=399547&amp;date=07.11.2021" TargetMode="External"/><Relationship Id="rId82" Type="http://schemas.openxmlformats.org/officeDocument/2006/relationships/hyperlink" Target="https://login.consultant.ru/link/?req=doc&amp;demo=2&amp;base=QUEST&amp;n=200093&amp;date=06.11.2021&amp;dst=100012&amp;field=134" TargetMode="External"/><Relationship Id="rId19" Type="http://schemas.openxmlformats.org/officeDocument/2006/relationships/hyperlink" Target="https://login.consultant.ru/link/?req=doc&amp;demo=2&amp;base=LAW&amp;n=399482&amp;date=07.11.2021&amp;dst=104326&amp;field=134" TargetMode="External"/><Relationship Id="rId14" Type="http://schemas.openxmlformats.org/officeDocument/2006/relationships/hyperlink" Target="https://login.consultant.ru/link/?req=doc&amp;demo=2&amp;base=LAW&amp;n=399547&amp;date=07.11.2021&amp;dst=100027&amp;field=134" TargetMode="External"/><Relationship Id="rId30" Type="http://schemas.openxmlformats.org/officeDocument/2006/relationships/hyperlink" Target="https://login.consultant.ru/link/?req=doc&amp;demo=2&amp;base=LAW&amp;n=399482&amp;date=07.11.2021&amp;dst=105507&amp;field=134" TargetMode="External"/><Relationship Id="rId35" Type="http://schemas.openxmlformats.org/officeDocument/2006/relationships/hyperlink" Target="https://login.consultant.ru/link/?req=doc&amp;demo=2&amp;base=LAW&amp;n=399547&amp;date=07.11.2021&amp;dst=100043&amp;field=134" TargetMode="External"/><Relationship Id="rId56" Type="http://schemas.openxmlformats.org/officeDocument/2006/relationships/hyperlink" Target="https://login.consultant.ru/link/?req=doc&amp;demo=2&amp;base=LAW&amp;n=399547&amp;date=07.11.2021&amp;dst=100035&amp;field=134" TargetMode="External"/><Relationship Id="rId77" Type="http://schemas.openxmlformats.org/officeDocument/2006/relationships/hyperlink" Target="https://login.consultant.ru/link/?req=doc&amp;demo=2&amp;base=LAW&amp;n=389853&amp;date=06.11.2021&amp;dst=102269&amp;field=134" TargetMode="External"/><Relationship Id="rId100" Type="http://schemas.openxmlformats.org/officeDocument/2006/relationships/hyperlink" Target="https://login.consultant.ru/link/?req=doc&amp;demo=2&amp;base=LAW&amp;n=379758&amp;date=06.11.2021&amp;dst=100009&amp;field=134" TargetMode="External"/><Relationship Id="rId105" Type="http://schemas.openxmlformats.org/officeDocument/2006/relationships/hyperlink" Target="https://login.consultant.ru/link/?req=doc&amp;demo=2&amp;base=LAW&amp;n=389222&amp;date=06.11.2021" TargetMode="External"/><Relationship Id="rId126" Type="http://schemas.openxmlformats.org/officeDocument/2006/relationships/hyperlink" Target="https://login.consultant.ru/link/?req=doc&amp;demo=2&amp;base=LAW&amp;n=368631&amp;date=06.11.2021&amp;dst=100052&amp;field=134" TargetMode="External"/><Relationship Id="rId8" Type="http://schemas.openxmlformats.org/officeDocument/2006/relationships/hyperlink" Target="https://www.nalog.gov.ru/rn77/business-support-2020/subsidy/" TargetMode="External"/><Relationship Id="rId51" Type="http://schemas.openxmlformats.org/officeDocument/2006/relationships/hyperlink" Target="https://login.consultant.ru/link/?req=doc&amp;demo=2&amp;base=LAW&amp;n=399547&amp;date=07.11.2021&amp;dst=100015&amp;field=134" TargetMode="External"/><Relationship Id="rId72" Type="http://schemas.openxmlformats.org/officeDocument/2006/relationships/hyperlink" Target="https://login.consultant.ru/link/?req=doc&amp;demo=2&amp;base=LAW&amp;n=389853&amp;date=06.11.2021&amp;dst=101860&amp;field=134" TargetMode="External"/><Relationship Id="rId93" Type="http://schemas.openxmlformats.org/officeDocument/2006/relationships/hyperlink" Target="https://login.consultant.ru/link/?req=doc&amp;demo=2&amp;base=LAW&amp;n=379758&amp;date=06.11.2021&amp;dst=100019&amp;field=134" TargetMode="External"/><Relationship Id="rId98" Type="http://schemas.openxmlformats.org/officeDocument/2006/relationships/hyperlink" Target="https://login.consultant.ru/link/?req=doc&amp;demo=2&amp;base=LAW&amp;n=379758&amp;date=06.11.2021&amp;dst=100007&amp;field=134" TargetMode="External"/><Relationship Id="rId121" Type="http://schemas.openxmlformats.org/officeDocument/2006/relationships/hyperlink" Target="https://login.consultant.ru/link/?req=doc&amp;demo=2&amp;base=LAW&amp;n=368631&amp;date=06.11.2021&amp;dst=100021&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399482&amp;date=07.11.2021&amp;dst=105405&amp;field=134" TargetMode="External"/><Relationship Id="rId46" Type="http://schemas.openxmlformats.org/officeDocument/2006/relationships/hyperlink" Target="https://login.consultant.ru/link/?req=doc&amp;demo=2&amp;base=LAW&amp;n=399482&amp;date=07.11.2021&amp;dst=105476&amp;field=134" TargetMode="External"/><Relationship Id="rId67" Type="http://schemas.openxmlformats.org/officeDocument/2006/relationships/hyperlink" Target="https://login.consultant.ru/link/?req=doc&amp;demo=2&amp;base=LAW&amp;n=389853&amp;date=06.11.2021&amp;dst=9787&amp;field=134" TargetMode="External"/><Relationship Id="rId116" Type="http://schemas.openxmlformats.org/officeDocument/2006/relationships/hyperlink" Target="https://login.consultant.ru/link/?req=doc&amp;demo=2&amp;base=LAW&amp;n=366370&amp;date=06.11.2021&amp;dst=100007&amp;field=134" TargetMode="External"/><Relationship Id="rId137" Type="http://schemas.openxmlformats.org/officeDocument/2006/relationships/hyperlink" Target="https://login.consultant.ru/link/?req=doc&amp;demo=2&amp;base=QUEST&amp;n=198191&amp;date=06.11.2021&amp;dst=100010&amp;field=134" TargetMode="External"/><Relationship Id="rId20" Type="http://schemas.openxmlformats.org/officeDocument/2006/relationships/hyperlink" Target="https://login.consultant.ru/link/?req=doc&amp;demo=2&amp;base=LAW&amp;n=399482&amp;date=07.11.2021&amp;dst=104420&amp;field=134" TargetMode="External"/><Relationship Id="rId41" Type="http://schemas.openxmlformats.org/officeDocument/2006/relationships/hyperlink" Target="https://login.consultant.ru/link/?req=doc&amp;demo=2&amp;base=LAW&amp;n=399547&amp;date=07.11.2021&amp;dst=100030&amp;field=134" TargetMode="External"/><Relationship Id="rId62" Type="http://schemas.openxmlformats.org/officeDocument/2006/relationships/hyperlink" Target="https://login.consultant.ru/link/?req=doc&amp;demo=2&amp;base=QUEST&amp;n=199561&amp;date=06.11.2021&amp;dst=100008&amp;field=134" TargetMode="External"/><Relationship Id="rId83" Type="http://schemas.openxmlformats.org/officeDocument/2006/relationships/hyperlink" Target="https://login.consultant.ru/link/?req=doc&amp;demo=2&amp;base=QUEST&amp;n=199694&amp;date=06.11.2021&amp;dst=100016&amp;field=134" TargetMode="External"/><Relationship Id="rId88" Type="http://schemas.openxmlformats.org/officeDocument/2006/relationships/hyperlink" Target="https://login.consultant.ru/link/?req=doc&amp;demo=2&amp;base=QUEST&amp;n=196004&amp;date=06.11.2021&amp;dst=100010&amp;field=134" TargetMode="External"/><Relationship Id="rId111" Type="http://schemas.openxmlformats.org/officeDocument/2006/relationships/hyperlink" Target="https://login.consultant.ru/link/?req=doc&amp;demo=2&amp;base=LAW&amp;n=350043&amp;date=06.11.2021" TargetMode="External"/><Relationship Id="rId132" Type="http://schemas.openxmlformats.org/officeDocument/2006/relationships/hyperlink" Target="https://login.consultant.ru/link/?req=doc&amp;demo=2&amp;base=LAW&amp;n=351595&amp;date=06.11.2021&amp;dst=100005&amp;field=134" TargetMode="External"/><Relationship Id="rId15" Type="http://schemas.openxmlformats.org/officeDocument/2006/relationships/hyperlink" Target="https://login.consultant.ru/link/?req=doc&amp;demo=2&amp;base=LAW&amp;n=352864&amp;date=07.11.2021" TargetMode="External"/><Relationship Id="rId36" Type="http://schemas.openxmlformats.org/officeDocument/2006/relationships/hyperlink" Target="https://login.consultant.ru/link/?req=doc&amp;demo=2&amp;base=LAW&amp;n=399547&amp;date=07.11.2021&amp;dst=100042&amp;field=134" TargetMode="External"/><Relationship Id="rId57" Type="http://schemas.openxmlformats.org/officeDocument/2006/relationships/hyperlink" Target="https://login.consultant.ru/link/?req=doc&amp;demo=2&amp;base=LAW&amp;n=399623&amp;date=07.11.2021&amp;dst=100016&amp;field=134" TargetMode="External"/><Relationship Id="rId106" Type="http://schemas.openxmlformats.org/officeDocument/2006/relationships/hyperlink" Target="https://login.consultant.ru/link/?req=doc&amp;demo=2&amp;base=LAW&amp;n=388711&amp;date=06.11.2021" TargetMode="External"/><Relationship Id="rId127" Type="http://schemas.openxmlformats.org/officeDocument/2006/relationships/hyperlink" Target="https://login.consultant.ru/link/?req=doc&amp;demo=2&amp;base=LAW&amp;n=398938&amp;date=06.11.2021&amp;dst=100008&amp;field=134" TargetMode="External"/><Relationship Id="rId10" Type="http://schemas.openxmlformats.org/officeDocument/2006/relationships/hyperlink" Target="https://login.consultant.ru/link/?req=doc&amp;demo=2&amp;base=LAW&amp;n=399547&amp;date=07.11.2021&amp;dst=100031&amp;field=134" TargetMode="External"/><Relationship Id="rId31" Type="http://schemas.openxmlformats.org/officeDocument/2006/relationships/hyperlink" Target="https://login.consultant.ru/link/?req=doc&amp;demo=2&amp;base=LAW&amp;n=399482&amp;date=07.11.2021&amp;dst=105555&amp;field=134" TargetMode="External"/><Relationship Id="rId52" Type="http://schemas.openxmlformats.org/officeDocument/2006/relationships/hyperlink" Target="https://login.consultant.ru/link/?req=doc&amp;demo=2&amp;base=LAW&amp;n=399547&amp;date=07.11.2021&amp;dst=100032&amp;field=134" TargetMode="External"/><Relationship Id="rId73" Type="http://schemas.openxmlformats.org/officeDocument/2006/relationships/hyperlink" Target="https://login.consultant.ru/link/?req=doc&amp;demo=2&amp;base=LAW&amp;n=394961&amp;date=06.11.2021&amp;dst=100054&amp;field=134" TargetMode="External"/><Relationship Id="rId78" Type="http://schemas.openxmlformats.org/officeDocument/2006/relationships/hyperlink" Target="https://login.consultant.ru/link/?req=doc&amp;demo=2&amp;base=QUEST&amp;n=206578&amp;date=06.11.2021&amp;dst=100013&amp;field=134" TargetMode="External"/><Relationship Id="rId94" Type="http://schemas.openxmlformats.org/officeDocument/2006/relationships/hyperlink" Target="https://login.consultant.ru/link/?req=doc&amp;demo=2&amp;base=LAW&amp;n=379758&amp;date=06.11.2021&amp;dst=100235&amp;field=134" TargetMode="External"/><Relationship Id="rId99" Type="http://schemas.openxmlformats.org/officeDocument/2006/relationships/hyperlink" Target="https://login.consultant.ru/link/?req=doc&amp;demo=2&amp;base=LAW&amp;n=360530&amp;date=06.11.2021&amp;dst=100009&amp;field=134" TargetMode="External"/><Relationship Id="rId101" Type="http://schemas.openxmlformats.org/officeDocument/2006/relationships/hyperlink" Target="https://login.consultant.ru/link/?req=doc&amp;demo=2&amp;base=LAW&amp;n=379758&amp;date=06.11.2021&amp;dst=100050&amp;field=134" TargetMode="External"/><Relationship Id="rId122" Type="http://schemas.openxmlformats.org/officeDocument/2006/relationships/hyperlink" Target="https://login.consultant.ru/link/?req=doc&amp;demo=2&amp;base=LAW&amp;n=368631&amp;date=06.11.2021&amp;dst=100028&amp;field=134" TargetMode="External"/><Relationship Id="rId4" Type="http://schemas.openxmlformats.org/officeDocument/2006/relationships/hyperlink" Target="http://government.ru/support_measures/" TargetMode="External"/><Relationship Id="rId9" Type="http://schemas.openxmlformats.org/officeDocument/2006/relationships/hyperlink" Target="https://login.consultant.ru/link/?req=doc&amp;demo=2&amp;base=LAW&amp;n=399547&amp;date=07.11.2021&amp;dst=100039&amp;field=134" TargetMode="External"/><Relationship Id="rId26" Type="http://schemas.openxmlformats.org/officeDocument/2006/relationships/hyperlink" Target="https://login.consultant.ru/link/?req=doc&amp;demo=2&amp;base=LAW&amp;n=399482&amp;date=07.11.2021&amp;dst=105437&amp;field=134" TargetMode="External"/><Relationship Id="rId47" Type="http://schemas.openxmlformats.org/officeDocument/2006/relationships/hyperlink" Target="https://login.consultant.ru/link/?req=doc&amp;demo=2&amp;base=LAW&amp;n=399482&amp;date=07.11.2021&amp;dst=105507&amp;field=134" TargetMode="External"/><Relationship Id="rId68" Type="http://schemas.openxmlformats.org/officeDocument/2006/relationships/hyperlink" Target="https://login.consultant.ru/link/?req=doc&amp;demo=2&amp;base=QUEST&amp;n=197134&amp;date=06.11.2021&amp;dst=100012&amp;field=134" TargetMode="External"/><Relationship Id="rId89" Type="http://schemas.openxmlformats.org/officeDocument/2006/relationships/hyperlink" Target="https://login.consultant.ru/link/?req=doc&amp;demo=2&amp;base=LAW&amp;n=357334&amp;date=06.11.2021&amp;dst=100004&amp;field=134" TargetMode="External"/><Relationship Id="rId112" Type="http://schemas.openxmlformats.org/officeDocument/2006/relationships/hyperlink" Target="https://login.consultant.ru/link/?req=doc&amp;demo=2&amp;base=LAW&amp;n=352342&amp;date=06.11.2021&amp;dst=100005&amp;field=134" TargetMode="External"/><Relationship Id="rId133" Type="http://schemas.openxmlformats.org/officeDocument/2006/relationships/hyperlink" Target="https://login.consultant.ru/link/?req=doc&amp;demo=2&amp;base=LAW&amp;n=389853&amp;date=06.11.2021&amp;dst=1347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6238</Words>
  <Characters>35561</Characters>
  <Application>Microsoft Office Word</Application>
  <DocSecurity>2</DocSecurity>
  <Lines>296</Lines>
  <Paragraphs>83</Paragraphs>
  <ScaleCrop>false</ScaleCrop>
  <Company>КонсультантПлюс Версия 4021.00.20</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"Перечень мер в связи с коронавирусом (COVID-19)"(КонсультантПлюс, 2021)</dc:title>
  <dc:subject/>
  <dc:creator>Виталий Васяткин</dc:creator>
  <cp:keywords/>
  <dc:description/>
  <cp:lastModifiedBy>Виталий Васяткин</cp:lastModifiedBy>
  <cp:revision>2</cp:revision>
  <dcterms:created xsi:type="dcterms:W3CDTF">2021-11-08T13:08:00Z</dcterms:created>
  <dcterms:modified xsi:type="dcterms:W3CDTF">2021-11-08T13:08:00Z</dcterms:modified>
</cp:coreProperties>
</file>