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7D89" w14:textId="77777777" w:rsidR="00882FD3" w:rsidRDefault="00882FD3" w:rsidP="00882FD3">
      <w:pPr>
        <w:pStyle w:val="228bf8a64b8551e1msonormal"/>
        <w:shd w:val="clear" w:color="auto" w:fill="FFFFFF"/>
        <w:jc w:val="center"/>
        <w:rPr>
          <w:rFonts w:ascii="Arial" w:hAnsi="Arial" w:cs="Arial"/>
          <w:color w:val="000000"/>
          <w:sz w:val="23"/>
          <w:szCs w:val="23"/>
        </w:rPr>
      </w:pPr>
      <w:r>
        <w:rPr>
          <w:rFonts w:ascii="Arial" w:hAnsi="Arial" w:cs="Arial"/>
          <w:b/>
          <w:bCs/>
          <w:color w:val="333333"/>
          <w:sz w:val="36"/>
          <w:szCs w:val="36"/>
          <w:shd w:val="clear" w:color="auto" w:fill="FFFFFF"/>
        </w:rPr>
        <w:t>Фиктивная постановка на учет</w:t>
      </w:r>
    </w:p>
    <w:p w14:paraId="51F4C9DC" w14:textId="77777777" w:rsidR="00882FD3" w:rsidRDefault="00882FD3" w:rsidP="00882FD3">
      <w:pPr>
        <w:pStyle w:val="228bf8a64b8551e1msonormal"/>
        <w:shd w:val="clear" w:color="auto" w:fill="FFFFFF"/>
        <w:jc w:val="center"/>
        <w:rPr>
          <w:rFonts w:ascii="Arial" w:hAnsi="Arial" w:cs="Arial"/>
          <w:color w:val="000000"/>
          <w:sz w:val="23"/>
          <w:szCs w:val="23"/>
        </w:rPr>
      </w:pPr>
      <w:r>
        <w:rPr>
          <w:rFonts w:ascii="Arial" w:hAnsi="Arial" w:cs="Arial"/>
          <w:b/>
          <w:bCs/>
          <w:color w:val="333333"/>
          <w:sz w:val="36"/>
          <w:szCs w:val="36"/>
          <w:shd w:val="clear" w:color="auto" w:fill="FFFFFF"/>
        </w:rPr>
        <w:t>иностранного гражданина или лица без гражданства</w:t>
      </w:r>
    </w:p>
    <w:p w14:paraId="36F0D5A3" w14:textId="77777777" w:rsidR="00882FD3" w:rsidRDefault="00882FD3" w:rsidP="00882FD3">
      <w:pPr>
        <w:pStyle w:val="228bf8a64b8551e1msonormal"/>
        <w:shd w:val="clear" w:color="auto" w:fill="FFFFFF"/>
        <w:jc w:val="center"/>
        <w:rPr>
          <w:rFonts w:ascii="Arial" w:hAnsi="Arial" w:cs="Arial"/>
          <w:color w:val="000000"/>
          <w:sz w:val="23"/>
          <w:szCs w:val="23"/>
        </w:rPr>
      </w:pPr>
      <w:r>
        <w:rPr>
          <w:rFonts w:ascii="Arial" w:hAnsi="Arial" w:cs="Arial"/>
          <w:b/>
          <w:bCs/>
          <w:color w:val="333333"/>
          <w:sz w:val="36"/>
          <w:szCs w:val="36"/>
          <w:shd w:val="clear" w:color="auto" w:fill="FFFFFF"/>
        </w:rPr>
        <w:t>по месту пребывания в Российской Федерации</w:t>
      </w:r>
    </w:p>
    <w:p w14:paraId="5040AA73" w14:textId="77777777" w:rsidR="00882FD3" w:rsidRDefault="00882FD3" w:rsidP="00882FD3">
      <w:pPr>
        <w:pStyle w:val="228bf8a64b8551e1msonormal"/>
        <w:shd w:val="clear" w:color="auto" w:fill="FFFFFF"/>
        <w:rPr>
          <w:rFonts w:ascii="Arial" w:hAnsi="Arial" w:cs="Arial"/>
          <w:color w:val="000000"/>
          <w:sz w:val="23"/>
          <w:szCs w:val="23"/>
        </w:rPr>
      </w:pPr>
      <w:r>
        <w:rPr>
          <w:rFonts w:ascii="Arial" w:hAnsi="Arial" w:cs="Arial"/>
          <w:color w:val="000000"/>
          <w:sz w:val="23"/>
          <w:szCs w:val="23"/>
        </w:rPr>
        <w:t> </w:t>
      </w:r>
    </w:p>
    <w:p w14:paraId="5BD7EE9E" w14:textId="77777777" w:rsidR="00882FD3" w:rsidRDefault="00882FD3" w:rsidP="00882FD3">
      <w:pPr>
        <w:pStyle w:val="228bf8a64b8551e1msonormal"/>
        <w:shd w:val="clear" w:color="auto" w:fill="FFFFFF"/>
        <w:ind w:firstLine="708"/>
        <w:jc w:val="both"/>
        <w:rPr>
          <w:rFonts w:ascii="Arial" w:hAnsi="Arial" w:cs="Arial"/>
          <w:color w:val="000000"/>
          <w:sz w:val="23"/>
          <w:szCs w:val="23"/>
        </w:rPr>
      </w:pPr>
      <w:r>
        <w:rPr>
          <w:rFonts w:ascii="Arial" w:hAnsi="Arial" w:cs="Arial"/>
          <w:color w:val="333333"/>
          <w:sz w:val="28"/>
          <w:szCs w:val="28"/>
        </w:rPr>
        <w:t>Прокуратура Троицкого и Новомосковского административных округов г. Москвы разъясняет.</w:t>
      </w:r>
    </w:p>
    <w:p w14:paraId="05EA125F" w14:textId="77777777" w:rsidR="00882FD3" w:rsidRDefault="00882FD3" w:rsidP="00882FD3">
      <w:pPr>
        <w:pStyle w:val="228bf8a64b8551e1msonormal"/>
        <w:shd w:val="clear" w:color="auto" w:fill="FFFFFF"/>
        <w:ind w:firstLine="708"/>
        <w:jc w:val="both"/>
        <w:rPr>
          <w:rFonts w:ascii="Arial" w:hAnsi="Arial" w:cs="Arial"/>
          <w:color w:val="000000"/>
          <w:sz w:val="23"/>
          <w:szCs w:val="23"/>
        </w:rPr>
      </w:pPr>
      <w:r>
        <w:rPr>
          <w:rFonts w:ascii="Arial" w:hAnsi="Arial" w:cs="Arial"/>
          <w:color w:val="000000"/>
          <w:sz w:val="28"/>
          <w:szCs w:val="28"/>
        </w:rPr>
        <w:t> </w:t>
      </w:r>
    </w:p>
    <w:p w14:paraId="7FCF7A5C" w14:textId="77777777" w:rsidR="00882FD3" w:rsidRDefault="00882FD3" w:rsidP="00882FD3">
      <w:pPr>
        <w:pStyle w:val="228bf8a64b8551e1msonormal"/>
        <w:shd w:val="clear" w:color="auto" w:fill="FFFFFF"/>
        <w:ind w:firstLine="708"/>
        <w:jc w:val="both"/>
        <w:rPr>
          <w:rFonts w:ascii="Arial" w:hAnsi="Arial" w:cs="Arial"/>
          <w:color w:val="000000"/>
          <w:sz w:val="23"/>
          <w:szCs w:val="23"/>
        </w:rPr>
      </w:pPr>
      <w:r>
        <w:rPr>
          <w:rFonts w:ascii="Arial" w:hAnsi="Arial" w:cs="Arial"/>
          <w:color w:val="333333"/>
          <w:sz w:val="28"/>
          <w:szCs w:val="28"/>
        </w:rPr>
        <w:t>Статьей 322.3 Уголовного кодекса Российской Федерации предусмотрена уголовная ответственность за фиктивную постановку на учет иностранного гражданина или лица без гражданства по месту пребывания в Российской Федерации.</w:t>
      </w:r>
    </w:p>
    <w:p w14:paraId="55960FEF" w14:textId="77777777" w:rsidR="00882FD3" w:rsidRDefault="00882FD3" w:rsidP="00882FD3">
      <w:pPr>
        <w:pStyle w:val="228bf8a64b8551e1msonormal"/>
        <w:shd w:val="clear" w:color="auto" w:fill="FFFFFF"/>
        <w:ind w:firstLine="708"/>
        <w:jc w:val="both"/>
        <w:rPr>
          <w:rFonts w:ascii="Arial" w:hAnsi="Arial" w:cs="Arial"/>
          <w:color w:val="000000"/>
          <w:sz w:val="23"/>
          <w:szCs w:val="23"/>
        </w:rPr>
      </w:pPr>
      <w:r>
        <w:rPr>
          <w:rFonts w:ascii="Arial" w:hAnsi="Arial" w:cs="Arial"/>
          <w:color w:val="333333"/>
          <w:sz w:val="28"/>
          <w:szCs w:val="28"/>
        </w:rPr>
        <w:t>Так, фиктивная постановка на учет иностранного гражданина или лица без гражданства по месту пребывания в Российской Федерации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78EE2F0B" w14:textId="77777777" w:rsidR="00882FD3" w:rsidRDefault="00882FD3" w:rsidP="00882FD3">
      <w:pPr>
        <w:pStyle w:val="228bf8a64b8551e1msonormal"/>
        <w:shd w:val="clear" w:color="auto" w:fill="FFFFFF"/>
        <w:ind w:firstLine="708"/>
        <w:jc w:val="both"/>
        <w:rPr>
          <w:rFonts w:ascii="Arial" w:hAnsi="Arial" w:cs="Arial"/>
          <w:color w:val="000000"/>
          <w:sz w:val="23"/>
          <w:szCs w:val="23"/>
        </w:rPr>
      </w:pPr>
      <w:r>
        <w:rPr>
          <w:rFonts w:ascii="Arial" w:hAnsi="Arial" w:cs="Arial"/>
          <w:color w:val="333333"/>
          <w:sz w:val="28"/>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648FB66D" w14:textId="77777777" w:rsidR="00882FD3" w:rsidRDefault="00882FD3" w:rsidP="00882FD3">
      <w:pPr>
        <w:pStyle w:val="228bf8a64b8551e1msonormal"/>
        <w:shd w:val="clear" w:color="auto" w:fill="FFFFFF"/>
        <w:ind w:firstLine="708"/>
        <w:jc w:val="both"/>
        <w:rPr>
          <w:rFonts w:ascii="Arial" w:hAnsi="Arial" w:cs="Arial"/>
          <w:color w:val="000000"/>
          <w:sz w:val="23"/>
          <w:szCs w:val="23"/>
        </w:rPr>
      </w:pPr>
      <w:r>
        <w:rPr>
          <w:rFonts w:ascii="Arial" w:hAnsi="Arial" w:cs="Arial"/>
          <w:color w:val="333333"/>
          <w:sz w:val="28"/>
          <w:szCs w:val="28"/>
        </w:rPr>
        <w:lastRenderedPageBreak/>
        <w:t xml:space="preserve">Одновременно указанной статьей установлено, что лицо, совершившее преступление, предусмотренное данной статьей, освобождается от уголовной ответственности, если оно способствовало раскрытию этого преступления </w:t>
      </w:r>
      <w:proofErr w:type="gramStart"/>
      <w:r>
        <w:rPr>
          <w:rFonts w:ascii="Arial" w:hAnsi="Arial" w:cs="Arial"/>
          <w:color w:val="333333"/>
          <w:sz w:val="28"/>
          <w:szCs w:val="28"/>
        </w:rPr>
        <w:t>и</w:t>
      </w:r>
      <w:proofErr w:type="gramEnd"/>
      <w:r>
        <w:rPr>
          <w:rFonts w:ascii="Arial" w:hAnsi="Arial" w:cs="Arial"/>
          <w:color w:val="333333"/>
          <w:sz w:val="28"/>
          <w:szCs w:val="28"/>
        </w:rPr>
        <w:t xml:space="preserve"> если в его действиях не содержится иного состава преступления.</w:t>
      </w:r>
    </w:p>
    <w:p w14:paraId="347B438B" w14:textId="77777777" w:rsidR="00E901A1" w:rsidRDefault="00882FD3"/>
    <w:sectPr w:rsidR="00E9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54"/>
    <w:rsid w:val="00417DF5"/>
    <w:rsid w:val="0061019E"/>
    <w:rsid w:val="00882FD3"/>
    <w:rsid w:val="00B84203"/>
    <w:rsid w:val="00DA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FC8DB-54D7-4F9A-B585-82910521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882F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80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542">
          <w:marLeft w:val="0"/>
          <w:marRight w:val="0"/>
          <w:marTop w:val="0"/>
          <w:marBottom w:val="0"/>
          <w:divBdr>
            <w:top w:val="none" w:sz="0" w:space="0" w:color="auto"/>
            <w:left w:val="none" w:sz="0" w:space="0" w:color="auto"/>
            <w:bottom w:val="none" w:sz="0" w:space="0" w:color="auto"/>
            <w:right w:val="none" w:sz="0" w:space="0" w:color="auto"/>
          </w:divBdr>
        </w:div>
        <w:div w:id="137855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Simonova</dc:creator>
  <cp:keywords/>
  <dc:description/>
  <cp:lastModifiedBy>Simonova</cp:lastModifiedBy>
  <cp:revision>2</cp:revision>
  <dcterms:created xsi:type="dcterms:W3CDTF">2021-04-27T09:38:00Z</dcterms:created>
  <dcterms:modified xsi:type="dcterms:W3CDTF">2021-04-27T09:38:00Z</dcterms:modified>
</cp:coreProperties>
</file>