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rStyle w:val="a4"/>
          <w:sz w:val="22"/>
          <w:szCs w:val="22"/>
        </w:rPr>
        <w:t>Вниманию организаций и индивидуальных предпринимателей городского округа Троицк в городе Москве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41A59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Доводим до Вашего сведения</w:t>
      </w:r>
      <w:r w:rsidR="00F51D99" w:rsidRPr="00334E0C">
        <w:rPr>
          <w:sz w:val="22"/>
          <w:szCs w:val="22"/>
        </w:rPr>
        <w:t xml:space="preserve"> следующие требования к работодателям, осуществляющим деятельность на территории города Москвы, предусмотренные </w:t>
      </w:r>
      <w:r w:rsidR="009D639E" w:rsidRPr="00334E0C">
        <w:rPr>
          <w:sz w:val="22"/>
          <w:szCs w:val="22"/>
        </w:rPr>
        <w:t>у</w:t>
      </w:r>
      <w:r w:rsidR="00F51D99" w:rsidRPr="00334E0C">
        <w:rPr>
          <w:sz w:val="22"/>
          <w:szCs w:val="22"/>
        </w:rPr>
        <w:t xml:space="preserve">казами Мэра Москвы </w:t>
      </w:r>
      <w:hyperlink r:id="rId5" w:history="1">
        <w:r w:rsidR="00F51D99" w:rsidRPr="0023481E">
          <w:rPr>
            <w:rStyle w:val="a5"/>
            <w:sz w:val="22"/>
            <w:szCs w:val="22"/>
          </w:rPr>
          <w:t>от 1 октября 2020 г. № 96-УМ</w:t>
        </w:r>
      </w:hyperlink>
      <w:r w:rsidR="00F51D99" w:rsidRPr="00334E0C">
        <w:rPr>
          <w:sz w:val="22"/>
          <w:szCs w:val="22"/>
        </w:rPr>
        <w:t xml:space="preserve">, </w:t>
      </w:r>
      <w:hyperlink r:id="rId6" w:history="1">
        <w:r w:rsidR="009D639E" w:rsidRPr="009F7D4D">
          <w:rPr>
            <w:rStyle w:val="a5"/>
            <w:sz w:val="22"/>
            <w:szCs w:val="22"/>
          </w:rPr>
          <w:t>от 6 октября 2020 г. № 97-УМ</w:t>
        </w:r>
      </w:hyperlink>
      <w:r w:rsidR="009D639E" w:rsidRPr="00334E0C">
        <w:rPr>
          <w:sz w:val="22"/>
          <w:szCs w:val="22"/>
        </w:rPr>
        <w:t>:</w:t>
      </w:r>
    </w:p>
    <w:p w:rsidR="004A20DE" w:rsidRPr="00334E0C" w:rsidRDefault="004A20DE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51D99" w:rsidRPr="00334E0C" w:rsidRDefault="004A20DE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9D639E" w:rsidRPr="00334E0C">
        <w:rPr>
          <w:sz w:val="22"/>
          <w:szCs w:val="22"/>
        </w:rPr>
        <w:t>11. О</w:t>
      </w:r>
      <w:r w:rsidR="00F51D99" w:rsidRPr="00334E0C">
        <w:rPr>
          <w:sz w:val="22"/>
          <w:szCs w:val="22"/>
        </w:rPr>
        <w:t>беспечить с 5 октября 2020 г. по 28 октября 2020 г. включительно:</w:t>
      </w:r>
    </w:p>
    <w:p w:rsidR="00F51D99" w:rsidRPr="00334E0C" w:rsidRDefault="00F51D9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11.1. Перевод работников (исполнителей по гражданско-правовым договорам) на дистанционный режим работы:</w:t>
      </w:r>
    </w:p>
    <w:p w:rsidR="00F51D99" w:rsidRPr="00334E0C" w:rsidRDefault="00F51D9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- не менее 30 процентов работников;</w:t>
      </w:r>
    </w:p>
    <w:p w:rsidR="00F51D99" w:rsidRPr="00334E0C" w:rsidRDefault="00F51D9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- всех работников из числа граждан старше 65 лет, а также граждан, имеющих заболевания, перечень которых определен Департаментом здравоохранения города Москвы, за исключением граждан, чье нахождение на рабочем месте является критически важным для обеспечения функционирования организаций, индивидуальных предпринимателей.</w:t>
      </w:r>
    </w:p>
    <w:p w:rsidR="00F51D99" w:rsidRPr="00334E0C" w:rsidRDefault="00F51D9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34E0C">
        <w:rPr>
          <w:sz w:val="22"/>
          <w:szCs w:val="22"/>
        </w:rPr>
        <w:t>При этом данное требование не распространяется на организации оборонно-промышленного комплекса, авиастроения, организации, входящие в состав государственной корпорации космической деятельности «</w:t>
      </w:r>
      <w:proofErr w:type="spellStart"/>
      <w:r w:rsidRPr="00334E0C">
        <w:rPr>
          <w:sz w:val="22"/>
          <w:szCs w:val="22"/>
        </w:rPr>
        <w:t>Роскосмос</w:t>
      </w:r>
      <w:proofErr w:type="spellEnd"/>
      <w:r w:rsidRPr="00334E0C">
        <w:rPr>
          <w:sz w:val="22"/>
          <w:szCs w:val="22"/>
        </w:rPr>
        <w:t>», организации, входящие в состав государственной корпорации по атомной энергии «</w:t>
      </w:r>
      <w:proofErr w:type="spellStart"/>
      <w:r w:rsidRPr="00334E0C">
        <w:rPr>
          <w:sz w:val="22"/>
          <w:szCs w:val="22"/>
        </w:rPr>
        <w:t>Росатом</w:t>
      </w:r>
      <w:proofErr w:type="spellEnd"/>
      <w:r w:rsidRPr="00334E0C">
        <w:rPr>
          <w:sz w:val="22"/>
          <w:szCs w:val="22"/>
        </w:rPr>
        <w:t>», организации, осуществляющие работу по государственному оборонному заказу, а также организации электронно-технической отрасли, обеспечивающие деятельность указанных организаций, организации здравоохранения и иные организации, определенные Штабом по мероприятиям по предупреждению завоза и распространения</w:t>
      </w:r>
      <w:proofErr w:type="gramEnd"/>
      <w:r w:rsidRPr="00334E0C">
        <w:rPr>
          <w:sz w:val="22"/>
          <w:szCs w:val="22"/>
        </w:rPr>
        <w:t xml:space="preserve"> инфекции, вызванной </w:t>
      </w:r>
      <w:proofErr w:type="spellStart"/>
      <w:r w:rsidRPr="00334E0C">
        <w:rPr>
          <w:sz w:val="22"/>
          <w:szCs w:val="22"/>
        </w:rPr>
        <w:t>коронавирусом</w:t>
      </w:r>
      <w:proofErr w:type="spellEnd"/>
      <w:r w:rsidRPr="00334E0C">
        <w:rPr>
          <w:sz w:val="22"/>
          <w:szCs w:val="22"/>
        </w:rPr>
        <w:t xml:space="preserve"> 2019-nCoV в городе Москве.</w:t>
      </w:r>
    </w:p>
    <w:p w:rsidR="00F51D99" w:rsidRPr="00334E0C" w:rsidRDefault="00F51D9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11.2. Принятие решений об установлении численности работников (исполнителей по гражданско-правовым договорам):</w:t>
      </w:r>
    </w:p>
    <w:p w:rsidR="00F51D99" w:rsidRPr="00334E0C" w:rsidRDefault="00F51D9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- подлежащих переводу на дистанционный режим работы;</w:t>
      </w:r>
    </w:p>
    <w:p w:rsidR="00F51D99" w:rsidRPr="00334E0C" w:rsidRDefault="00F51D9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-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предпринимателей.</w:t>
      </w:r>
    </w:p>
    <w:p w:rsidR="00F51D99" w:rsidRPr="00334E0C" w:rsidRDefault="009D639E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b/>
          <w:sz w:val="22"/>
          <w:szCs w:val="22"/>
        </w:rPr>
        <w:t>(До 12.10.2020)</w:t>
      </w:r>
      <w:r w:rsidRPr="00334E0C">
        <w:rPr>
          <w:sz w:val="22"/>
          <w:szCs w:val="22"/>
        </w:rPr>
        <w:t xml:space="preserve"> </w:t>
      </w:r>
      <w:r w:rsidR="00F51D99" w:rsidRPr="00334E0C">
        <w:rPr>
          <w:sz w:val="22"/>
          <w:szCs w:val="22"/>
        </w:rPr>
        <w:t xml:space="preserve">11.3. Представление в электронном виде сведений о количестве работников (исполнителей по гражданско-правовым договорам), в отношении которых были приняты решения, указанные в пункте 11.2 настоящего указа (без персональных данных), в том числе о </w:t>
      </w:r>
      <w:proofErr w:type="gramStart"/>
      <w:r w:rsidR="00F51D99" w:rsidRPr="00334E0C">
        <w:rPr>
          <w:sz w:val="22"/>
          <w:szCs w:val="22"/>
        </w:rPr>
        <w:t>видах осуществляемой деятельности и месте ее осуществления (с указанием соответствующего кода адреса из Федеральной информационной адресной системы), на адрес электронной почты organization_size@mos.ru по форме согласно приложению 4 к указу Мэра Москвы № 12-УМ.</w:t>
      </w:r>
      <w:proofErr w:type="gramEnd"/>
      <w:r w:rsidR="00F51D99" w:rsidRPr="00334E0C">
        <w:rPr>
          <w:sz w:val="22"/>
          <w:szCs w:val="22"/>
        </w:rPr>
        <w:t xml:space="preserve"> Консультации по вопросам представления указанных сведений осуществляются по телефону +7 (495) 870-72-98.</w:t>
      </w:r>
    </w:p>
    <w:p w:rsidR="009D639E" w:rsidRPr="00334E0C" w:rsidRDefault="009D639E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b/>
          <w:sz w:val="22"/>
          <w:szCs w:val="22"/>
        </w:rPr>
        <w:t>(Начиная с 12.10.2020)</w:t>
      </w:r>
      <w:r w:rsidRPr="00334E0C">
        <w:rPr>
          <w:sz w:val="22"/>
          <w:szCs w:val="22"/>
        </w:rPr>
        <w:t xml:space="preserve"> 11.3. </w:t>
      </w:r>
      <w:proofErr w:type="gramStart"/>
      <w:r w:rsidRPr="00334E0C">
        <w:rPr>
          <w:sz w:val="22"/>
          <w:szCs w:val="22"/>
        </w:rPr>
        <w:t>Представление еженедельно (в понедельник, начиная с 12 октября 2020 г.) в электронном виде с использованием личного кабинета юридического лица, индивидуального предпринимателя на официальном сайте Мэра и Правительства Москвы сведений о работниках (исполнителях по гражданско-правовым договорам), в отношении которых были приняты решения, указанные в пункте 11.2 настоящего указа (без персональных данных), по перечню согласно приложению 4 к указу Мэра Москвы № 12-УМ</w:t>
      </w:r>
      <w:proofErr w:type="gramEnd"/>
      <w:r w:rsidR="004A20DE">
        <w:rPr>
          <w:sz w:val="22"/>
          <w:szCs w:val="22"/>
        </w:rPr>
        <w:t xml:space="preserve"> </w:t>
      </w:r>
      <w:r w:rsidR="004A20DE" w:rsidRPr="004A20DE">
        <w:rPr>
          <w:b/>
          <w:sz w:val="22"/>
          <w:szCs w:val="22"/>
        </w:rPr>
        <w:t>(в редакции от 06.10.2020)</w:t>
      </w:r>
      <w:r w:rsidRPr="00334E0C">
        <w:rPr>
          <w:sz w:val="22"/>
          <w:szCs w:val="22"/>
        </w:rPr>
        <w:t>. Консультации по вопросам представления указанных сведений осуществляются по телефону +7 (495) 870-72-98.</w:t>
      </w:r>
    </w:p>
    <w:p w:rsidR="00F51D99" w:rsidRPr="00334E0C" w:rsidRDefault="00F51D9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11.4. Принятие мер, направленных на минимизацию очного присутствия работников (исполнителей по гражданско-правовым договорам) на рабочих местах.</w:t>
      </w:r>
    </w:p>
    <w:p w:rsidR="00F51D99" w:rsidRPr="00334E0C" w:rsidRDefault="00334E0C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34E0C">
        <w:rPr>
          <w:sz w:val="22"/>
          <w:szCs w:val="22"/>
        </w:rPr>
        <w:t>Работодатели, осуществляющие деятельность на территории города Москвы, подлежат привлечению к ответственности, предусмотренной законодательством об административных правонарушениях, за нарушение требований, предусмотренных пунктом 11 настоящего указа, в том числе за невыполнение требований о переводе не менее 30 процентов работников (исполнителей по гражданско-правовым договорам), а также всех работников из числа граждан старше 65 лет и граждан, имеющих заболевания, перечень которых определен Департаментом здравоохранения</w:t>
      </w:r>
      <w:proofErr w:type="gramEnd"/>
      <w:r w:rsidRPr="00334E0C">
        <w:rPr>
          <w:sz w:val="22"/>
          <w:szCs w:val="22"/>
        </w:rPr>
        <w:t xml:space="preserve"> города Москвы, за исключением граждан, чье нахождение на рабочем месте является критически важным для обеспечения функционирования организаций, индивидуальных </w:t>
      </w:r>
      <w:r w:rsidRPr="00334E0C">
        <w:rPr>
          <w:sz w:val="22"/>
          <w:szCs w:val="22"/>
        </w:rPr>
        <w:lastRenderedPageBreak/>
        <w:t>предпринимателей, на дистанционный режим работы, непредставление в установленном порядке соответствующих сведений либо представление недостоверных сведений</w:t>
      </w:r>
      <w:r w:rsidR="004A20DE">
        <w:rPr>
          <w:sz w:val="22"/>
          <w:szCs w:val="22"/>
        </w:rPr>
        <w:t>»</w:t>
      </w:r>
      <w:r w:rsidRPr="00334E0C">
        <w:rPr>
          <w:sz w:val="22"/>
          <w:szCs w:val="22"/>
        </w:rPr>
        <w:t>.</w:t>
      </w:r>
    </w:p>
    <w:p w:rsidR="004A20DE" w:rsidRDefault="004A20DE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41A59" w:rsidRPr="00334E0C" w:rsidRDefault="004A20DE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Е</w:t>
      </w:r>
      <w:r w:rsidR="00B41A59" w:rsidRPr="00334E0C">
        <w:rPr>
          <w:sz w:val="22"/>
          <w:szCs w:val="22"/>
        </w:rPr>
        <w:t xml:space="preserve">сли уполномоченными органами города Москвы не установлены специальные требования, доступ посетителей и (или) работников в здания, строения, сооружения (помещения в них), на территории организаций и индивидуальных предпринимателей </w:t>
      </w:r>
      <w:r w:rsidR="009F7D4D">
        <w:rPr>
          <w:sz w:val="22"/>
          <w:szCs w:val="22"/>
        </w:rPr>
        <w:t>осуществляется</w:t>
      </w:r>
      <w:r w:rsidR="00B41A59" w:rsidRPr="00334E0C">
        <w:rPr>
          <w:sz w:val="22"/>
          <w:szCs w:val="22"/>
        </w:rPr>
        <w:t xml:space="preserve"> с соблюдением требований, установленных Управлением Федеральной службы по надзору в сфере защиты прав потребителей и благополучия человека по городу Москве, указом Мэра Москвы № 12-УМ</w:t>
      </w:r>
      <w:r>
        <w:rPr>
          <w:sz w:val="22"/>
          <w:szCs w:val="22"/>
        </w:rPr>
        <w:t xml:space="preserve"> </w:t>
      </w:r>
      <w:r w:rsidRPr="004A20DE">
        <w:rPr>
          <w:sz w:val="22"/>
          <w:szCs w:val="22"/>
        </w:rPr>
        <w:t xml:space="preserve">от 5 марта 2020 года </w:t>
      </w:r>
      <w:hyperlink r:id="rId7" w:history="1">
        <w:r w:rsidRPr="004A20DE">
          <w:rPr>
            <w:rStyle w:val="a5"/>
            <w:sz w:val="22"/>
            <w:szCs w:val="22"/>
          </w:rPr>
          <w:t>в действующей редакции</w:t>
        </w:r>
      </w:hyperlink>
      <w:r w:rsidR="00B41A59" w:rsidRPr="00334E0C">
        <w:rPr>
          <w:sz w:val="22"/>
          <w:szCs w:val="22"/>
        </w:rPr>
        <w:t>.</w:t>
      </w:r>
      <w:proofErr w:type="gramEnd"/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Так, организации и индивидуальные предприниматели по-прежнему обязаны обеспечить соблюдение в зданиях, строениях, сооружениях (помещениях в них), прилегающих территориях, иных рабочих местах, требований, установленных пунктами 11 и 12.2 Указа № 12-УМ, которыми предусмотрено:</w:t>
      </w:r>
    </w:p>
    <w:p w:rsidR="00B41A59" w:rsidRPr="00334E0C" w:rsidRDefault="004A20DE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B41A59" w:rsidRPr="00334E0C">
        <w:rPr>
          <w:sz w:val="22"/>
          <w:szCs w:val="22"/>
        </w:rPr>
        <w:t>11. Обязать всех работодателей, осуществляющих деятельность на территории города Москвы: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11.1.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11.2. Оказывать работникам содействие в обеспечении соблюдения режима самоизоляции на дому.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 xml:space="preserve">11.3. При поступлении запроса Штаба незамедлительно представлять информацию </w:t>
      </w:r>
      <w:proofErr w:type="gramStart"/>
      <w:r w:rsidRPr="00334E0C">
        <w:rPr>
          <w:sz w:val="22"/>
          <w:szCs w:val="22"/>
        </w:rPr>
        <w:t>о</w:t>
      </w:r>
      <w:proofErr w:type="gramEnd"/>
      <w:r w:rsidRPr="00334E0C">
        <w:rPr>
          <w:sz w:val="22"/>
          <w:szCs w:val="22"/>
        </w:rPr>
        <w:t xml:space="preserve"> всех контактах заболевшего новой </w:t>
      </w:r>
      <w:proofErr w:type="spellStart"/>
      <w:r w:rsidRPr="00334E0C">
        <w:rPr>
          <w:sz w:val="22"/>
          <w:szCs w:val="22"/>
        </w:rPr>
        <w:t>коронавирусной</w:t>
      </w:r>
      <w:proofErr w:type="spellEnd"/>
      <w:r w:rsidRPr="00334E0C">
        <w:rPr>
          <w:sz w:val="22"/>
          <w:szCs w:val="22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11.4. Не допускать на рабочее место и (или) территорию организации работников из числа граждан, указанных в пунктах 9.2 и 9.3, абзаце первом пункта 10.1 настоящего указа, а также работников, в отношении которых приняты постановления санитарных врачей об изоляции.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11.5. Перевести граждан, обязанных соблюдать режим самоизоляции в соответствии с пунктом 10.1 настоящего указа, с их согласия на дистанционный режим работы или предоставить им ежегодный оплачиваемый отпуск.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12. Обязать: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...</w:t>
      </w:r>
    </w:p>
    <w:p w:rsidR="00B41A59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 xml:space="preserve">12.2. </w:t>
      </w:r>
      <w:proofErr w:type="gramStart"/>
      <w:r w:rsidR="0023481E" w:rsidRPr="0023481E">
        <w:rPr>
          <w:sz w:val="22"/>
          <w:szCs w:val="22"/>
        </w:rPr>
        <w:t xml:space="preserve"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требований по использованию средств индивидуальной защиты органов дыхания (маски, респираторы) и рук (перчатки), социального </w:t>
      </w:r>
      <w:proofErr w:type="spellStart"/>
      <w:r w:rsidR="0023481E" w:rsidRPr="0023481E">
        <w:rPr>
          <w:sz w:val="22"/>
          <w:szCs w:val="22"/>
        </w:rPr>
        <w:t>дистанцирования</w:t>
      </w:r>
      <w:proofErr w:type="spellEnd"/>
      <w:r w:rsidR="0023481E" w:rsidRPr="0023481E">
        <w:rPr>
          <w:sz w:val="22"/>
          <w:szCs w:val="22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</w:t>
      </w:r>
      <w:proofErr w:type="gramEnd"/>
      <w:r w:rsidR="0023481E" w:rsidRPr="0023481E">
        <w:rPr>
          <w:sz w:val="22"/>
          <w:szCs w:val="22"/>
        </w:rPr>
        <w:t>), на соответствующей территории (включая прилегающую территорию)</w:t>
      </w:r>
      <w:r w:rsidR="0023481E">
        <w:rPr>
          <w:sz w:val="22"/>
          <w:szCs w:val="22"/>
        </w:rPr>
        <w:t>».</w:t>
      </w:r>
    </w:p>
    <w:p w:rsidR="0023481E" w:rsidRPr="00334E0C" w:rsidRDefault="0023481E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Кроме того, Указом № 12-УМ утверждены Требования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подлежащие применению с 12 мая 2020 г. (приложение 6 к Указу).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 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rStyle w:val="a4"/>
          <w:sz w:val="22"/>
          <w:szCs w:val="22"/>
        </w:rPr>
        <w:t>Дополнительно обращаем внимание на следующее.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334E0C">
        <w:rPr>
          <w:sz w:val="22"/>
          <w:szCs w:val="22"/>
        </w:rPr>
        <w:t>Роспотребнадзором</w:t>
      </w:r>
      <w:proofErr w:type="spellEnd"/>
      <w:r w:rsidRPr="00334E0C">
        <w:rPr>
          <w:sz w:val="22"/>
          <w:szCs w:val="22"/>
        </w:rPr>
        <w:t xml:space="preserve"> разработаны и зарегистрированы в Минюсте России (N 58565 от 26.05.2020) </w:t>
      </w:r>
      <w:hyperlink r:id="rId8" w:anchor="block_1000" w:history="1">
        <w:r w:rsidRPr="00334E0C">
          <w:rPr>
            <w:rStyle w:val="a5"/>
            <w:color w:val="039BE5"/>
            <w:sz w:val="22"/>
            <w:szCs w:val="22"/>
          </w:rPr>
          <w:t>санитарно-эпидемиологические правила</w:t>
        </w:r>
      </w:hyperlink>
      <w:r w:rsidRPr="00334E0C">
        <w:rPr>
          <w:sz w:val="22"/>
          <w:szCs w:val="22"/>
        </w:rPr>
        <w:t xml:space="preserve"> СП 3.1.3597-20 "Профилактика новой </w:t>
      </w:r>
      <w:proofErr w:type="spellStart"/>
      <w:r w:rsidRPr="00334E0C">
        <w:rPr>
          <w:sz w:val="22"/>
          <w:szCs w:val="22"/>
        </w:rPr>
        <w:t>коронавирусной</w:t>
      </w:r>
      <w:proofErr w:type="spellEnd"/>
      <w:r w:rsidRPr="00334E0C">
        <w:rPr>
          <w:sz w:val="22"/>
          <w:szCs w:val="22"/>
        </w:rPr>
        <w:t xml:space="preserve"> инфекции (COVID-19)", утвержденные постановлением Главного государственного санитарного врача Российской Федерации от 22 мая 2020 года N 15. За неисполнение санитарных правил юридическими лицами и индивидуальными предпринимателями предусмотрена административная ответственность.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Согласно этим правилам, которые действуют до 1 января 2021 г., работодатели, которые приступили к работе, должны, в частности: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соблюдать дезинфекционный режим на рабочих местах и во всех рабочих помещениях, дезинфицировать оборудование и инвентарь;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обеззараживать воздух с использованием специального оборудования;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запастись дезинфицирующими средствами;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выявлять сотрудников с температурой, кашлем и другими признаками ОРВИ.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lastRenderedPageBreak/>
        <w:t> 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rStyle w:val="a4"/>
          <w:sz w:val="22"/>
          <w:szCs w:val="22"/>
        </w:rPr>
        <w:t>Меры ответственности за нарушение обязательных требований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rStyle w:val="a4"/>
          <w:sz w:val="22"/>
          <w:szCs w:val="22"/>
        </w:rPr>
        <w:t> 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rStyle w:val="a4"/>
          <w:sz w:val="22"/>
          <w:szCs w:val="22"/>
        </w:rPr>
        <w:t>КоАП РФ Статья 6.3. Нарушение законодательства в области обеспечения санитарно-эпидемиологического благополучия населения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1.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-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 xml:space="preserve">2. </w:t>
      </w:r>
      <w:proofErr w:type="gramStart"/>
      <w:r w:rsidRPr="00334E0C">
        <w:rPr>
          <w:sz w:val="22"/>
          <w:szCs w:val="22"/>
        </w:rPr>
        <w:t>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-</w:t>
      </w:r>
      <w:proofErr w:type="gramEnd"/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34E0C">
        <w:rPr>
          <w:sz w:val="22"/>
          <w:szCs w:val="22"/>
        </w:rP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</w:t>
      </w:r>
      <w:proofErr w:type="gramEnd"/>
      <w:r w:rsidRPr="00334E0C">
        <w:rPr>
          <w:sz w:val="22"/>
          <w:szCs w:val="22"/>
        </w:rPr>
        <w:t xml:space="preserve">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3. Действия (бездействие), предусмотренные частью 2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-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 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rStyle w:val="a4"/>
          <w:sz w:val="22"/>
          <w:szCs w:val="22"/>
        </w:rPr>
        <w:t>КоАП РФ Статья 20.6.1. Невыполнение правил поведения при чрезвычайной ситуации или угрозе ее возникновения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1. Невыполнение </w:t>
      </w:r>
      <w:hyperlink r:id="rId9" w:anchor="dst100009" w:history="1">
        <w:r w:rsidRPr="00334E0C">
          <w:rPr>
            <w:rStyle w:val="a5"/>
            <w:color w:val="039BE5"/>
            <w:sz w:val="22"/>
            <w:szCs w:val="22"/>
          </w:rPr>
          <w:t>правил</w:t>
        </w:r>
      </w:hyperlink>
      <w:r w:rsidRPr="00334E0C">
        <w:rPr>
          <w:sz w:val="22"/>
          <w:szCs w:val="22"/>
        </w:rPr>
        <w:t> поведения при введении режима повышенной готовности на </w:t>
      </w:r>
      <w:hyperlink r:id="rId10" w:anchor="dst0" w:history="1">
        <w:r w:rsidRPr="00334E0C">
          <w:rPr>
            <w:rStyle w:val="a5"/>
            <w:color w:val="039BE5"/>
            <w:sz w:val="22"/>
            <w:szCs w:val="22"/>
          </w:rPr>
          <w:t>территории</w:t>
        </w:r>
      </w:hyperlink>
      <w:r w:rsidRPr="00334E0C">
        <w:rPr>
          <w:sz w:val="22"/>
          <w:szCs w:val="22"/>
        </w:rPr>
        <w:t>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11" w:anchor="dst104512" w:history="1">
        <w:r w:rsidRPr="00334E0C">
          <w:rPr>
            <w:rStyle w:val="a5"/>
            <w:color w:val="039BE5"/>
            <w:sz w:val="22"/>
            <w:szCs w:val="22"/>
          </w:rPr>
          <w:t>частью 2 статьи 6.3</w:t>
        </w:r>
      </w:hyperlink>
      <w:r w:rsidRPr="00334E0C">
        <w:rPr>
          <w:sz w:val="22"/>
          <w:szCs w:val="22"/>
        </w:rPr>
        <w:t> настоящего Кодекса, -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34E0C">
        <w:rPr>
          <w:sz w:val="22"/>
          <w:szCs w:val="22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  <w:proofErr w:type="gramEnd"/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2. Действия (бездействие), предусмотренные </w:t>
      </w:r>
      <w:hyperlink r:id="rId12" w:anchor="dst104535" w:history="1">
        <w:r w:rsidRPr="00334E0C">
          <w:rPr>
            <w:rStyle w:val="a5"/>
            <w:color w:val="039BE5"/>
            <w:sz w:val="22"/>
            <w:szCs w:val="22"/>
          </w:rPr>
          <w:t>частью 1</w:t>
        </w:r>
      </w:hyperlink>
      <w:r w:rsidRPr="00334E0C">
        <w:rPr>
          <w:sz w:val="22"/>
          <w:szCs w:val="22"/>
        </w:rPr>
        <w:t> настоящей статьи, повлекшие причинение вреда здоровью человека или имуществу, за исключением случаев, предусмотренных </w:t>
      </w:r>
      <w:hyperlink r:id="rId13" w:anchor="dst104514" w:history="1">
        <w:r w:rsidRPr="00334E0C">
          <w:rPr>
            <w:rStyle w:val="a5"/>
            <w:color w:val="039BE5"/>
            <w:sz w:val="22"/>
            <w:szCs w:val="22"/>
          </w:rPr>
          <w:t>частью 3 статьи 6.3</w:t>
        </w:r>
      </w:hyperlink>
      <w:r w:rsidRPr="00334E0C">
        <w:rPr>
          <w:sz w:val="22"/>
          <w:szCs w:val="22"/>
        </w:rPr>
        <w:t> 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 </w:t>
      </w:r>
      <w:hyperlink r:id="rId14" w:anchor="dst104535" w:history="1">
        <w:r w:rsidRPr="00334E0C">
          <w:rPr>
            <w:rStyle w:val="a5"/>
            <w:color w:val="039BE5"/>
            <w:sz w:val="22"/>
            <w:szCs w:val="22"/>
          </w:rPr>
          <w:t>частью 1</w:t>
        </w:r>
      </w:hyperlink>
      <w:r w:rsidRPr="00334E0C">
        <w:rPr>
          <w:sz w:val="22"/>
          <w:szCs w:val="22"/>
        </w:rPr>
        <w:t> настоящей статьи, -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 xml:space="preserve"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</w:t>
      </w:r>
      <w:r w:rsidRPr="00334E0C">
        <w:rPr>
          <w:sz w:val="22"/>
          <w:szCs w:val="22"/>
        </w:rPr>
        <w:lastRenderedPageBreak/>
        <w:t>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 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rStyle w:val="a4"/>
          <w:sz w:val="22"/>
          <w:szCs w:val="22"/>
        </w:rPr>
        <w:t>КоАП города Москвы Статья 3.18.1. Нарушение требований нормативных правовых актов города Москвы, направленных на введение и обеспечение режима повышенной готовности на территории города Москвы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 xml:space="preserve">1. </w:t>
      </w:r>
      <w:proofErr w:type="gramStart"/>
      <w:r w:rsidRPr="00334E0C">
        <w:rPr>
          <w:sz w:val="22"/>
          <w:szCs w:val="22"/>
        </w:rPr>
        <w:t>Неисполнение требований о временной приостановке проведения мероприятий с очным присутствием граждан, а также работы объектов розничной торговли, организаций (предприятий) общественного питания, оказания услуг с посещением гражданами таких объектов, организаций (предприятий),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</w:t>
      </w:r>
      <w:proofErr w:type="gramEnd"/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влечет наложение административного штрафа на должностных лиц в размере от тридцати тысяч до сорока тысяч рублей; на юридических лиц - от двухсот тысяч до трехсот тысяч рублей.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…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3. Повторное совершение административного правонарушения, предусмотренного частями 1 и 2 настоящей статьи, -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 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влечет наложение административного штрафа на граждан в размере пяти тысяч рублей; на должностных лиц - от сорока тысяч до пятидесяти тысяч рублей; на юридических лиц - от трехсот тысяч до пятисот тысяч рублей.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 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34E0C">
        <w:rPr>
          <w:rStyle w:val="a4"/>
          <w:sz w:val="22"/>
          <w:szCs w:val="22"/>
        </w:rPr>
        <w:t>Должностные лица, уполномоченные на составление протоколов по факту нарушений статьи  20.6.1  КоАП РФ «Невыполнение правил поведения при чрезвычайной ситуации или угрозе ее возникновения» (согласно Указу Мэра Москвы от 04.04.2020 N 40-УМ (ред. от 12.05.2020)</w:t>
      </w:r>
      <w:proofErr w:type="gramEnd"/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1.1. Объединения административно-технических инспекций города Москвы: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 xml:space="preserve">1.1.3. В части обеспечения соблюдения требований по организации социального </w:t>
      </w:r>
      <w:proofErr w:type="spellStart"/>
      <w:r w:rsidRPr="00334E0C">
        <w:rPr>
          <w:sz w:val="22"/>
          <w:szCs w:val="22"/>
        </w:rPr>
        <w:t>дистанцирования</w:t>
      </w:r>
      <w:proofErr w:type="spellEnd"/>
      <w:r w:rsidRPr="00334E0C">
        <w:rPr>
          <w:sz w:val="22"/>
          <w:szCs w:val="22"/>
        </w:rPr>
        <w:t xml:space="preserve"> работников и посетителей, за исключением соблюдения указанных требований в зданиях, строениях, сооружениях (помещениях в них).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1.1.4.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за исключением торговой деятельности, деятельности в сфере промышленности и оказания транспортных услуг.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 xml:space="preserve">1.2.5. В части обеспечения соблюдения требований по организации социального </w:t>
      </w:r>
      <w:proofErr w:type="spellStart"/>
      <w:r w:rsidRPr="00334E0C">
        <w:rPr>
          <w:sz w:val="22"/>
          <w:szCs w:val="22"/>
        </w:rPr>
        <w:t>дистанцирования</w:t>
      </w:r>
      <w:proofErr w:type="spellEnd"/>
      <w:r w:rsidRPr="00334E0C">
        <w:rPr>
          <w:sz w:val="22"/>
          <w:szCs w:val="22"/>
        </w:rPr>
        <w:t xml:space="preserve"> работников и посетителей в зданиях, строениях, сооружениях (помещениях в них), в которых осуществляется торговая деятельность.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1.2.6.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территорий, зданий, строений, сооружений (помещений в них), где осуществляется торговая деятельность, таких организаций и индивидуальных предпринимателей.</w:t>
      </w:r>
    </w:p>
    <w:p w:rsidR="00B41A59" w:rsidRPr="00334E0C" w:rsidRDefault="00B41A59" w:rsidP="00334E0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34E0C">
        <w:rPr>
          <w:sz w:val="22"/>
          <w:szCs w:val="22"/>
        </w:rPr>
        <w:t>1.6. Комитета государственного строительного надзора города Москвы в части обеспечения соблюдения требований к организации деятельности организаций и индивидуальных предпринимателей при посещении гражданами территорий, зданий, строений, сооружений (помещений в них), где осуществляется деятельность в сфере строительства, реконструкции, таких организаций и индивидуальных предпринимателей.</w:t>
      </w:r>
    </w:p>
    <w:p w:rsidR="005913B2" w:rsidRPr="00334E0C" w:rsidRDefault="005913B2" w:rsidP="00334E0C">
      <w:pPr>
        <w:jc w:val="both"/>
        <w:rPr>
          <w:sz w:val="22"/>
          <w:szCs w:val="22"/>
        </w:rPr>
      </w:pPr>
      <w:bookmarkStart w:id="0" w:name="_GoBack"/>
      <w:bookmarkEnd w:id="0"/>
    </w:p>
    <w:sectPr w:rsidR="005913B2" w:rsidRPr="00334E0C" w:rsidSect="0059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59"/>
    <w:rsid w:val="000278A9"/>
    <w:rsid w:val="000B1A7C"/>
    <w:rsid w:val="0019359D"/>
    <w:rsid w:val="0023481E"/>
    <w:rsid w:val="002A45DC"/>
    <w:rsid w:val="00317B56"/>
    <w:rsid w:val="00334E0C"/>
    <w:rsid w:val="004449A0"/>
    <w:rsid w:val="004A20DE"/>
    <w:rsid w:val="004C0D31"/>
    <w:rsid w:val="005179FE"/>
    <w:rsid w:val="005913B2"/>
    <w:rsid w:val="00613F61"/>
    <w:rsid w:val="0061556C"/>
    <w:rsid w:val="006E2B96"/>
    <w:rsid w:val="007F306C"/>
    <w:rsid w:val="00874666"/>
    <w:rsid w:val="008E77C3"/>
    <w:rsid w:val="008F143E"/>
    <w:rsid w:val="0093191A"/>
    <w:rsid w:val="00966C6D"/>
    <w:rsid w:val="009D639E"/>
    <w:rsid w:val="009E13BC"/>
    <w:rsid w:val="009F7D4D"/>
    <w:rsid w:val="00A42748"/>
    <w:rsid w:val="00B23D2E"/>
    <w:rsid w:val="00B25EF8"/>
    <w:rsid w:val="00B41A59"/>
    <w:rsid w:val="00B96DEB"/>
    <w:rsid w:val="00BB311C"/>
    <w:rsid w:val="00BB7E8E"/>
    <w:rsid w:val="00C30544"/>
    <w:rsid w:val="00C60501"/>
    <w:rsid w:val="00C80801"/>
    <w:rsid w:val="00C928D7"/>
    <w:rsid w:val="00C96770"/>
    <w:rsid w:val="00D13445"/>
    <w:rsid w:val="00DC28D0"/>
    <w:rsid w:val="00E05C06"/>
    <w:rsid w:val="00E433BE"/>
    <w:rsid w:val="00EA5270"/>
    <w:rsid w:val="00EE6676"/>
    <w:rsid w:val="00EE7AA6"/>
    <w:rsid w:val="00EF323B"/>
    <w:rsid w:val="00F51D99"/>
    <w:rsid w:val="00F807D4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8"/>
    <w:rPr>
      <w:sz w:val="24"/>
      <w:szCs w:val="24"/>
    </w:rPr>
  </w:style>
  <w:style w:type="paragraph" w:styleId="1">
    <w:name w:val="heading 1"/>
    <w:basedOn w:val="a"/>
    <w:link w:val="10"/>
    <w:qFormat/>
    <w:rsid w:val="00A42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748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1A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1A59"/>
    <w:rPr>
      <w:b/>
      <w:bCs/>
    </w:rPr>
  </w:style>
  <w:style w:type="character" w:styleId="a5">
    <w:name w:val="Hyperlink"/>
    <w:basedOn w:val="a0"/>
    <w:uiPriority w:val="99"/>
    <w:unhideWhenUsed/>
    <w:rsid w:val="00B41A59"/>
    <w:rPr>
      <w:color w:val="0000FF"/>
      <w:u w:val="single"/>
    </w:rPr>
  </w:style>
  <w:style w:type="paragraph" w:customStyle="1" w:styleId="formattext">
    <w:name w:val="formattext"/>
    <w:basedOn w:val="a"/>
    <w:rsid w:val="00B41A59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F51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8"/>
    <w:rPr>
      <w:sz w:val="24"/>
      <w:szCs w:val="24"/>
    </w:rPr>
  </w:style>
  <w:style w:type="paragraph" w:styleId="1">
    <w:name w:val="heading 1"/>
    <w:basedOn w:val="a"/>
    <w:link w:val="10"/>
    <w:qFormat/>
    <w:rsid w:val="00A42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748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1A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1A59"/>
    <w:rPr>
      <w:b/>
      <w:bCs/>
    </w:rPr>
  </w:style>
  <w:style w:type="character" w:styleId="a5">
    <w:name w:val="Hyperlink"/>
    <w:basedOn w:val="a0"/>
    <w:uiPriority w:val="99"/>
    <w:unhideWhenUsed/>
    <w:rsid w:val="00B41A59"/>
    <w:rPr>
      <w:color w:val="0000FF"/>
      <w:u w:val="single"/>
    </w:rPr>
  </w:style>
  <w:style w:type="paragraph" w:customStyle="1" w:styleId="formattext">
    <w:name w:val="formattext"/>
    <w:basedOn w:val="a"/>
    <w:rsid w:val="00B41A59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F51D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177903/53f89421bbdaf741eb2d1ecc4ddb4c33/" TargetMode="External"/><Relationship Id="rId13" Type="http://schemas.openxmlformats.org/officeDocument/2006/relationships/hyperlink" Target="http://www.consultant.ru/document/cons_doc_LAW_351252/c967eb7a901005316559be99424c3a824dc426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4377628" TargetMode="External"/><Relationship Id="rId12" Type="http://schemas.openxmlformats.org/officeDocument/2006/relationships/hyperlink" Target="http://www.consultant.ru/document/cons_doc_LAW_351252/0a2ba7a26adcfaf416705508b8605c0219169901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s.ru/authority/documents/doc/44746220/" TargetMode="External"/><Relationship Id="rId11" Type="http://schemas.openxmlformats.org/officeDocument/2006/relationships/hyperlink" Target="http://www.consultant.ru/document/cons_doc_LAW_351252/c967eb7a901005316559be99424c3a824dc426b0/" TargetMode="External"/><Relationship Id="rId5" Type="http://schemas.openxmlformats.org/officeDocument/2006/relationships/hyperlink" Target="https://www.mos.ru/authority/documents/doc/4470122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99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314/" TargetMode="External"/><Relationship Id="rId14" Type="http://schemas.openxmlformats.org/officeDocument/2006/relationships/hyperlink" Target="http://www.consultant.ru/document/cons_doc_LAW_351252/0a2ba7a26adcfaf416705508b8605c0219169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</dc:creator>
  <cp:lastModifiedBy>Станислав</cp:lastModifiedBy>
  <cp:revision>2</cp:revision>
  <dcterms:created xsi:type="dcterms:W3CDTF">2020-10-07T16:00:00Z</dcterms:created>
  <dcterms:modified xsi:type="dcterms:W3CDTF">2020-10-07T16:00:00Z</dcterms:modified>
</cp:coreProperties>
</file>