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91D78" w14:textId="7223506F" w:rsidR="00BE5921" w:rsidRPr="00140810" w:rsidRDefault="004A5308" w:rsidP="00140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0810">
        <w:rPr>
          <w:rFonts w:ascii="Times New Roman" w:hAnsi="Times New Roman" w:cs="Times New Roman"/>
          <w:b/>
          <w:bCs/>
          <w:sz w:val="24"/>
          <w:szCs w:val="24"/>
        </w:rPr>
        <w:t xml:space="preserve">О мерах поддержки бизнеса </w:t>
      </w:r>
      <w:r w:rsidRPr="00140810">
        <w:rPr>
          <w:rFonts w:ascii="Times New Roman" w:hAnsi="Times New Roman" w:cs="Times New Roman"/>
          <w:b/>
          <w:bCs/>
          <w:sz w:val="24"/>
          <w:szCs w:val="24"/>
        </w:rPr>
        <w:t>в связи с коронавирусом</w:t>
      </w:r>
      <w:r w:rsidRPr="0014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0810">
        <w:rPr>
          <w:rFonts w:ascii="Times New Roman" w:hAnsi="Times New Roman" w:cs="Times New Roman"/>
          <w:b/>
          <w:bCs/>
          <w:sz w:val="24"/>
          <w:szCs w:val="24"/>
        </w:rPr>
        <w:t>(COVID-19)</w:t>
      </w:r>
    </w:p>
    <w:p w14:paraId="098FEA2B" w14:textId="77777777" w:rsidR="00140810" w:rsidRPr="00140810" w:rsidRDefault="00140810" w:rsidP="00140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9FCF7B3" w14:textId="6EF60E21" w:rsidR="004A5308" w:rsidRPr="00140810" w:rsidRDefault="00140810" w:rsidP="00140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0810">
        <w:rPr>
          <w:rFonts w:ascii="Times New Roman" w:hAnsi="Times New Roman" w:cs="Times New Roman"/>
          <w:b/>
          <w:bCs/>
          <w:sz w:val="24"/>
          <w:szCs w:val="24"/>
        </w:rPr>
        <w:t>ИНФОРМАЦИОННОЕ ПИСЬМО</w:t>
      </w:r>
    </w:p>
    <w:p w14:paraId="7088FCE0" w14:textId="77777777" w:rsidR="00140810" w:rsidRPr="00140810" w:rsidRDefault="00140810" w:rsidP="00140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CC8E65" w14:textId="786FE7A0" w:rsidR="00EC39BD" w:rsidRPr="00140810" w:rsidRDefault="00140810" w:rsidP="0014081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E347BC" w:rsidRPr="00140810">
        <w:rPr>
          <w:rFonts w:ascii="Times New Roman" w:hAnsi="Times New Roman" w:cs="Times New Roman"/>
          <w:b/>
          <w:bCs/>
          <w:sz w:val="24"/>
          <w:szCs w:val="24"/>
        </w:rPr>
        <w:t>Меры поддержки на федеральном уровне</w:t>
      </w:r>
    </w:p>
    <w:p w14:paraId="627EB2EE" w14:textId="77777777" w:rsidR="00140810" w:rsidRPr="00140810" w:rsidRDefault="00140810" w:rsidP="0014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83E6C3" w14:textId="31A33DD0" w:rsidR="00E347BC" w:rsidRPr="00140810" w:rsidRDefault="00E347BC" w:rsidP="00140810">
      <w:pPr>
        <w:pStyle w:val="ConsPlusNormal"/>
        <w:jc w:val="both"/>
      </w:pPr>
      <w:r w:rsidRPr="00140810">
        <w:t>На сайте Правительства РФ (</w:t>
      </w:r>
      <w:hyperlink r:id="rId6" w:history="1">
        <w:r w:rsidRPr="00140810">
          <w:rPr>
            <w:rStyle w:val="a6"/>
          </w:rPr>
          <w:t>http://government.ru/support_measures/</w:t>
        </w:r>
      </w:hyperlink>
      <w:r w:rsidRPr="00140810">
        <w:t>) размещен информационный сервис, с помощью которого бизнес мо</w:t>
      </w:r>
      <w:r w:rsidR="00064CC2" w:rsidRPr="00140810">
        <w:t>жет</w:t>
      </w:r>
      <w:r w:rsidRPr="00140810">
        <w:t xml:space="preserve"> получить информацию о действующих в России мерах поддержки в условиях распространения коронавирусной инфекции. </w:t>
      </w:r>
    </w:p>
    <w:p w14:paraId="2438706D" w14:textId="77777777" w:rsidR="00E347BC" w:rsidRPr="00140810" w:rsidRDefault="00E347BC" w:rsidP="00140810">
      <w:pPr>
        <w:pStyle w:val="ConsPlusNormal"/>
        <w:jc w:val="both"/>
      </w:pPr>
    </w:p>
    <w:p w14:paraId="0B57B51F" w14:textId="68416DED" w:rsidR="00E347BC" w:rsidRPr="00140810" w:rsidRDefault="00064CC2" w:rsidP="00140810">
      <w:pPr>
        <w:pStyle w:val="ConsPlusNormal"/>
        <w:outlineLvl w:val="1"/>
      </w:pPr>
      <w:r w:rsidRPr="00140810">
        <w:t>К числу актуальных мер поддержки относятся следующие.</w:t>
      </w:r>
    </w:p>
    <w:p w14:paraId="3ECC2E58" w14:textId="77777777" w:rsidR="00E347BC" w:rsidRPr="00140810" w:rsidRDefault="00E347BC" w:rsidP="00140810">
      <w:pPr>
        <w:pStyle w:val="ConsPlusNormal"/>
        <w:outlineLvl w:val="1"/>
      </w:pPr>
    </w:p>
    <w:p w14:paraId="3A1AB5C5" w14:textId="3AB52514" w:rsidR="00E347BC" w:rsidRPr="00140810" w:rsidRDefault="00E347BC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810">
        <w:rPr>
          <w:rFonts w:ascii="Times New Roman" w:hAnsi="Times New Roman" w:cs="Times New Roman"/>
          <w:b/>
          <w:bCs/>
          <w:sz w:val="24"/>
          <w:szCs w:val="24"/>
        </w:rPr>
        <w:t>Субсидия «на нерабочие дни»</w:t>
      </w:r>
      <w:r w:rsidR="001E3BD9" w:rsidRPr="0014081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40810" w:rsidRPr="00140810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1E3BD9" w:rsidRPr="00140810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РФ от 07.09.2021 N 1513 (ред. от 28.10.2021)</w:t>
      </w:r>
      <w:r w:rsidR="00140810" w:rsidRPr="00140810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BC0B34" w14:textId="77777777" w:rsidR="00E347BC" w:rsidRPr="00140810" w:rsidRDefault="00E347BC" w:rsidP="00140810">
      <w:pPr>
        <w:pStyle w:val="ConsPlusNormal"/>
        <w:outlineLvl w:val="1"/>
      </w:pPr>
    </w:p>
    <w:p w14:paraId="22068C0E" w14:textId="2C70A7CD" w:rsidR="00E347BC" w:rsidRPr="00140810" w:rsidRDefault="001E3BD9" w:rsidP="00140810">
      <w:pPr>
        <w:pStyle w:val="ConsPlusNormal"/>
        <w:jc w:val="both"/>
      </w:pPr>
      <w:r w:rsidRPr="00140810">
        <w:t>Предоставляются</w:t>
      </w:r>
      <w:r w:rsidR="00E347BC" w:rsidRPr="00140810">
        <w:t xml:space="preserve"> субсиди</w:t>
      </w:r>
      <w:r w:rsidRPr="00140810">
        <w:t>и</w:t>
      </w:r>
      <w:r w:rsidR="00E347BC" w:rsidRPr="00140810">
        <w:t xml:space="preserve"> из федерального бюджета субъектам МСП и СОНКО, ведущим деятельность в муниципальных образованиях, где с 1 августа 2021 г. введены антиковидные ограничения. </w:t>
      </w:r>
    </w:p>
    <w:p w14:paraId="55268641" w14:textId="78ECEA87" w:rsidR="00E347BC" w:rsidRDefault="00E347BC" w:rsidP="00140810">
      <w:pPr>
        <w:pStyle w:val="ConsPlusNormal"/>
        <w:jc w:val="both"/>
      </w:pPr>
      <w:r w:rsidRPr="00140810">
        <w:t xml:space="preserve">Субсидии предоставляются на определенных </w:t>
      </w:r>
      <w:hyperlink r:id="rId7" w:history="1">
        <w:r w:rsidRPr="00140810">
          <w:t>условиях</w:t>
        </w:r>
      </w:hyperlink>
      <w:r w:rsidRPr="00140810">
        <w:t>: например, получатель должен быть включен в единый реестр субъектов МСП и относиться к одной из отраслей, требующих поддержки, по состоянию на 10 июля 2021 г., либо в реестр СОНКО.</w:t>
      </w:r>
    </w:p>
    <w:p w14:paraId="7FC9BDD5" w14:textId="77777777" w:rsidR="00140810" w:rsidRPr="00140810" w:rsidRDefault="00140810" w:rsidP="00140810">
      <w:pPr>
        <w:pStyle w:val="ConsPlusNormal"/>
        <w:jc w:val="both"/>
      </w:pPr>
      <w:r w:rsidRPr="00140810">
        <w:t>На сайте ФНС России возможно самостоятельно проверить соответствие заявителя установленным для получения субсидии критериям, а также сформировать и направить заявление</w:t>
      </w:r>
    </w:p>
    <w:p w14:paraId="79849ADF" w14:textId="77777777" w:rsidR="00140810" w:rsidRPr="00140810" w:rsidRDefault="00140810" w:rsidP="00140810">
      <w:pPr>
        <w:pStyle w:val="ConsPlusNormal"/>
        <w:jc w:val="both"/>
      </w:pPr>
      <w:hyperlink r:id="rId8" w:history="1">
        <w:r w:rsidRPr="00140810">
          <w:rPr>
            <w:rStyle w:val="a6"/>
          </w:rPr>
          <w:t>https://www.nalog.gov.ru/rn77/business-support-2020/subsidy/</w:t>
        </w:r>
      </w:hyperlink>
    </w:p>
    <w:p w14:paraId="41F93EA2" w14:textId="77777777" w:rsidR="00E347BC" w:rsidRPr="00140810" w:rsidRDefault="00E347BC" w:rsidP="00140810">
      <w:pPr>
        <w:pStyle w:val="ConsPlusNormal"/>
        <w:jc w:val="both"/>
      </w:pPr>
      <w:r w:rsidRPr="00140810">
        <w:t>Субсидия рассчитывается исходя из размера МРОТ на 1 января 2021 г. (12 792 руб.) и количества работников в июне 2021 г. При расчете субсидии индивидуальному предпринимателю количество работников увеличивается на единицу.</w:t>
      </w:r>
    </w:p>
    <w:p w14:paraId="11E4B096" w14:textId="77777777" w:rsidR="00E347BC" w:rsidRPr="00140810" w:rsidRDefault="00E347BC" w:rsidP="00140810">
      <w:pPr>
        <w:pStyle w:val="ConsPlusNormal"/>
        <w:jc w:val="both"/>
      </w:pPr>
      <w:r w:rsidRPr="00140810">
        <w:t>Данная субсидия предоставляется один раз.</w:t>
      </w:r>
    </w:p>
    <w:p w14:paraId="351B1FD3" w14:textId="13E7D5A0" w:rsidR="00E347BC" w:rsidRPr="00140810" w:rsidRDefault="00E347BC" w:rsidP="00140810">
      <w:pPr>
        <w:pStyle w:val="ConsPlusNormal"/>
        <w:jc w:val="both"/>
      </w:pPr>
      <w:r w:rsidRPr="00140810">
        <w:t>Срок приема заявлений на субсидию налоговыми органами - с 1 ноября по 15 декабря 2021</w:t>
      </w:r>
      <w:r w:rsidR="00140810">
        <w:t> </w:t>
      </w:r>
      <w:r w:rsidRPr="00140810">
        <w:t>г.</w:t>
      </w:r>
    </w:p>
    <w:p w14:paraId="6CA0A8E8" w14:textId="77777777" w:rsidR="00E347BC" w:rsidRPr="00140810" w:rsidRDefault="00E347BC" w:rsidP="00140810">
      <w:pPr>
        <w:pStyle w:val="ConsPlusNormal"/>
        <w:jc w:val="both"/>
      </w:pPr>
    </w:p>
    <w:p w14:paraId="6A7CC284" w14:textId="77777777" w:rsidR="00E347BC" w:rsidRPr="00140810" w:rsidRDefault="00E347BC" w:rsidP="00140810">
      <w:pPr>
        <w:pStyle w:val="ConsPlusTitle"/>
        <w:rPr>
          <w:rFonts w:ascii="Times New Roman" w:hAnsi="Times New Roman" w:cs="Times New Roman"/>
        </w:rPr>
      </w:pPr>
      <w:r w:rsidRPr="00140810">
        <w:rPr>
          <w:rFonts w:ascii="Times New Roman" w:hAnsi="Times New Roman" w:cs="Times New Roman"/>
        </w:rPr>
        <w:t>Новые правила для льготных кредитов по программе ФОТ 3.0</w:t>
      </w:r>
    </w:p>
    <w:p w14:paraId="4F3F3411" w14:textId="77777777" w:rsidR="00E347BC" w:rsidRPr="00140810" w:rsidRDefault="00E347BC" w:rsidP="00140810">
      <w:pPr>
        <w:pStyle w:val="ConsPlusNormal"/>
        <w:jc w:val="center"/>
      </w:pPr>
    </w:p>
    <w:p w14:paraId="01793FFD" w14:textId="3FFB2561" w:rsidR="00E347BC" w:rsidRPr="00140810" w:rsidRDefault="00E347BC" w:rsidP="00140810">
      <w:pPr>
        <w:pStyle w:val="ConsPlusTitle"/>
        <w:outlineLvl w:val="0"/>
        <w:rPr>
          <w:rFonts w:ascii="Times New Roman" w:hAnsi="Times New Roman" w:cs="Times New Roman"/>
          <w:b w:val="0"/>
          <w:bCs w:val="0"/>
        </w:rPr>
      </w:pPr>
      <w:bookmarkStart w:id="0" w:name="Par13"/>
      <w:bookmarkEnd w:id="0"/>
      <w:r w:rsidRPr="00140810">
        <w:rPr>
          <w:rFonts w:ascii="Times New Roman" w:hAnsi="Times New Roman" w:cs="Times New Roman"/>
          <w:b w:val="0"/>
          <w:bCs w:val="0"/>
        </w:rPr>
        <w:t>Требования к заемщику</w:t>
      </w:r>
    </w:p>
    <w:p w14:paraId="239871A1" w14:textId="77777777" w:rsidR="00E347BC" w:rsidRPr="00140810" w:rsidRDefault="00E347BC" w:rsidP="001408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140810">
        <w:rPr>
          <w:rFonts w:ascii="Times New Roman" w:hAnsi="Times New Roman" w:cs="Times New Roman"/>
          <w:b w:val="0"/>
          <w:bCs w:val="0"/>
        </w:rPr>
        <w:t>Общие требования</w:t>
      </w:r>
    </w:p>
    <w:p w14:paraId="2A4BE11E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1. В период действия кредитного договора численность работников </w:t>
      </w:r>
      <w:hyperlink r:id="rId9" w:history="1">
        <w:r w:rsidRPr="00140810">
          <w:t>не должна снижаться</w:t>
        </w:r>
      </w:hyperlink>
      <w:r w:rsidRPr="00140810">
        <w:t xml:space="preserve"> более чем на 10%. Данные проверяют раз в квартал по расчету по страховым взносам.</w:t>
      </w:r>
    </w:p>
    <w:p w14:paraId="3C0800A5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2. На дату заключения договора заемщик </w:t>
      </w:r>
      <w:hyperlink r:id="rId10" w:history="1">
        <w:r w:rsidRPr="00140810">
          <w:t>не должен находиться</w:t>
        </w:r>
      </w:hyperlink>
      <w:r w:rsidRPr="00140810">
        <w:t xml:space="preserve"> в стадии банкротства, его деятельность не должна быть приостановлена, ИП не прекратил деятельность.</w:t>
      </w:r>
    </w:p>
    <w:p w14:paraId="1A0D99BD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3. Если заемщик состоит в группе компаний, в период действия кредитного договора они </w:t>
      </w:r>
      <w:hyperlink r:id="rId11" w:history="1">
        <w:r w:rsidRPr="00140810">
          <w:t>не должны выплачивать</w:t>
        </w:r>
      </w:hyperlink>
      <w:r w:rsidRPr="00140810">
        <w:t xml:space="preserve"> дивиденды.</w:t>
      </w:r>
    </w:p>
    <w:p w14:paraId="16CFB716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4. В период кредитования </w:t>
      </w:r>
      <w:hyperlink r:id="rId12" w:history="1">
        <w:r w:rsidRPr="00140810">
          <w:t>нельзя выкупать</w:t>
        </w:r>
      </w:hyperlink>
      <w:r w:rsidRPr="00140810">
        <w:t xml:space="preserve"> свои акции или доли в уставном капитале заемщика.</w:t>
      </w:r>
    </w:p>
    <w:p w14:paraId="39AF8F26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>Остальные требования зависят от масштабов бизнеса заемщика.</w:t>
      </w:r>
    </w:p>
    <w:p w14:paraId="1F137B93" w14:textId="77777777" w:rsidR="00E347BC" w:rsidRPr="00140810" w:rsidRDefault="00E347BC" w:rsidP="00140810">
      <w:pPr>
        <w:pStyle w:val="ConsPlusNormal"/>
        <w:ind w:firstLine="540"/>
        <w:jc w:val="both"/>
      </w:pPr>
    </w:p>
    <w:p w14:paraId="497876EA" w14:textId="77777777" w:rsidR="00E347BC" w:rsidRPr="00140810" w:rsidRDefault="00E347BC" w:rsidP="001408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140810">
        <w:rPr>
          <w:rFonts w:ascii="Times New Roman" w:hAnsi="Times New Roman" w:cs="Times New Roman"/>
          <w:b w:val="0"/>
          <w:bCs w:val="0"/>
        </w:rPr>
        <w:t>Малый и средний бизнес</w:t>
      </w:r>
    </w:p>
    <w:p w14:paraId="2D76D7E9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>Кредит могут получить 2 категории МСП:</w:t>
      </w:r>
    </w:p>
    <w:p w14:paraId="4345C482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- </w:t>
      </w:r>
      <w:hyperlink r:id="rId13" w:history="1">
        <w:r w:rsidRPr="00140810">
          <w:t>новые организации и ИП</w:t>
        </w:r>
      </w:hyperlink>
      <w:r w:rsidRPr="00140810">
        <w:t xml:space="preserve"> (те, кого ФНС зарегистрировала после 1 июля 2020 года и включила в реестр МСП);</w:t>
      </w:r>
    </w:p>
    <w:p w14:paraId="66909846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lastRenderedPageBreak/>
        <w:t xml:space="preserve">- те, кто в прошлом году </w:t>
      </w:r>
      <w:hyperlink r:id="rId14" w:history="1">
        <w:r w:rsidRPr="00140810">
          <w:t>оформил</w:t>
        </w:r>
      </w:hyperlink>
      <w:r w:rsidRPr="00140810">
        <w:t xml:space="preserve"> льготный </w:t>
      </w:r>
      <w:hyperlink r:id="rId15" w:history="1">
        <w:r w:rsidRPr="00140810">
          <w:t>кредит</w:t>
        </w:r>
      </w:hyperlink>
      <w:r w:rsidRPr="00140810">
        <w:t xml:space="preserve"> по программе ФОТ 2.0.</w:t>
      </w:r>
    </w:p>
    <w:p w14:paraId="542EA898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В обоих случаях есть дополнительное требование к </w:t>
      </w:r>
      <w:hyperlink r:id="rId16" w:history="1">
        <w:r w:rsidRPr="00140810">
          <w:t>отрасли</w:t>
        </w:r>
      </w:hyperlink>
      <w:r w:rsidRPr="00140810">
        <w:t xml:space="preserve">, в которой заемщик работал </w:t>
      </w:r>
      <w:hyperlink r:id="rId17" w:history="1">
        <w:r w:rsidRPr="00140810">
          <w:t>на 1 июля</w:t>
        </w:r>
      </w:hyperlink>
      <w:r w:rsidRPr="00140810"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7871"/>
      </w:tblGrid>
      <w:tr w:rsidR="00E347BC" w:rsidRPr="00140810" w14:paraId="07A4D47D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B007" w14:textId="77777777" w:rsidR="00E347BC" w:rsidRPr="00140810" w:rsidRDefault="00E347BC" w:rsidP="00140810">
            <w:pPr>
              <w:pStyle w:val="ConsPlusNormal"/>
              <w:jc w:val="center"/>
            </w:pPr>
            <w:r w:rsidRPr="00140810">
              <w:t>Код ОКВЭД 2</w:t>
            </w:r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CA19" w14:textId="77777777" w:rsidR="00E347BC" w:rsidRPr="00140810" w:rsidRDefault="00E347BC" w:rsidP="00140810">
            <w:pPr>
              <w:pStyle w:val="ConsPlusNormal"/>
              <w:jc w:val="center"/>
            </w:pPr>
            <w:r w:rsidRPr="00140810">
              <w:t>Расшифровка</w:t>
            </w:r>
          </w:p>
        </w:tc>
      </w:tr>
      <w:tr w:rsidR="00E347BC" w:rsidRPr="00140810" w14:paraId="2505CA31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863C0" w14:textId="77777777" w:rsidR="00E347BC" w:rsidRPr="00140810" w:rsidRDefault="00E347BC" w:rsidP="00140810">
            <w:pPr>
              <w:pStyle w:val="ConsPlusNormal"/>
            </w:pPr>
            <w:hyperlink r:id="rId18" w:history="1">
              <w:r w:rsidRPr="00140810">
                <w:t>55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79A42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по предоставлению мест для временного проживания</w:t>
            </w:r>
          </w:p>
        </w:tc>
      </w:tr>
      <w:tr w:rsidR="00E347BC" w:rsidRPr="00140810" w14:paraId="2D1CA3F3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A8926" w14:textId="77777777" w:rsidR="00E347BC" w:rsidRPr="00140810" w:rsidRDefault="00E347BC" w:rsidP="00140810">
            <w:pPr>
              <w:pStyle w:val="ConsPlusNormal"/>
            </w:pPr>
            <w:hyperlink r:id="rId19" w:history="1">
              <w:r w:rsidRPr="00140810">
                <w:t>56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C5E5A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по предоставлению продуктов питания и напитков</w:t>
            </w:r>
          </w:p>
        </w:tc>
      </w:tr>
      <w:tr w:rsidR="00E347BC" w:rsidRPr="00140810" w14:paraId="3F04E6D2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A617E" w14:textId="77777777" w:rsidR="00E347BC" w:rsidRPr="00140810" w:rsidRDefault="00E347BC" w:rsidP="00140810">
            <w:pPr>
              <w:pStyle w:val="ConsPlusNormal"/>
            </w:pPr>
            <w:hyperlink r:id="rId20" w:history="1">
              <w:r w:rsidRPr="00140810">
                <w:t>59.14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EBCC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в области демонстрации кинофильмов</w:t>
            </w:r>
          </w:p>
        </w:tc>
      </w:tr>
      <w:tr w:rsidR="00E347BC" w:rsidRPr="00140810" w14:paraId="3346FFAB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7EDEA" w14:textId="77777777" w:rsidR="00E347BC" w:rsidRPr="00140810" w:rsidRDefault="00E347BC" w:rsidP="00140810">
            <w:pPr>
              <w:pStyle w:val="ConsPlusNormal"/>
            </w:pPr>
            <w:hyperlink r:id="rId21" w:history="1">
              <w:r w:rsidRPr="00140810">
                <w:t>79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F0BDD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E347BC" w:rsidRPr="00140810" w14:paraId="6EFCC657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B098E" w14:textId="77777777" w:rsidR="00E347BC" w:rsidRPr="00140810" w:rsidRDefault="00E347BC" w:rsidP="00140810">
            <w:pPr>
              <w:pStyle w:val="ConsPlusNormal"/>
            </w:pPr>
            <w:hyperlink r:id="rId22" w:history="1">
              <w:r w:rsidRPr="00140810">
                <w:t>82.3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A5C8A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по организации конференций и выставок</w:t>
            </w:r>
          </w:p>
        </w:tc>
      </w:tr>
      <w:tr w:rsidR="00E347BC" w:rsidRPr="00140810" w14:paraId="096B9BEE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7E3" w14:textId="77777777" w:rsidR="00E347BC" w:rsidRPr="00140810" w:rsidRDefault="00E347BC" w:rsidP="00140810">
            <w:pPr>
              <w:pStyle w:val="ConsPlusNormal"/>
            </w:pPr>
            <w:hyperlink r:id="rId23" w:history="1">
              <w:r w:rsidRPr="00140810">
                <w:t>85.41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4090A" w14:textId="77777777" w:rsidR="00E347BC" w:rsidRPr="00140810" w:rsidRDefault="00E347BC" w:rsidP="00140810">
            <w:pPr>
              <w:pStyle w:val="ConsPlusNormal"/>
            </w:pPr>
            <w:r w:rsidRPr="00140810">
              <w:t>Образование дополнительное детей и взрослых</w:t>
            </w:r>
          </w:p>
        </w:tc>
      </w:tr>
      <w:tr w:rsidR="00E347BC" w:rsidRPr="00140810" w14:paraId="72AE3511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99E08" w14:textId="77777777" w:rsidR="00E347BC" w:rsidRPr="00140810" w:rsidRDefault="00E347BC" w:rsidP="00140810">
            <w:pPr>
              <w:pStyle w:val="ConsPlusNormal"/>
            </w:pPr>
            <w:hyperlink r:id="rId24" w:history="1">
              <w:r w:rsidRPr="00140810">
                <w:t>86.23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03E99" w14:textId="77777777" w:rsidR="00E347BC" w:rsidRPr="00140810" w:rsidRDefault="00E347BC" w:rsidP="00140810">
            <w:pPr>
              <w:pStyle w:val="ConsPlusNormal"/>
            </w:pPr>
            <w:r w:rsidRPr="00140810">
              <w:t>Стоматологическая практика</w:t>
            </w:r>
          </w:p>
        </w:tc>
      </w:tr>
      <w:tr w:rsidR="00E347BC" w:rsidRPr="00140810" w14:paraId="250597B1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6D253" w14:textId="77777777" w:rsidR="00E347BC" w:rsidRPr="00140810" w:rsidRDefault="00E347BC" w:rsidP="00140810">
            <w:pPr>
              <w:pStyle w:val="ConsPlusNormal"/>
            </w:pPr>
            <w:hyperlink r:id="rId25" w:history="1">
              <w:r w:rsidRPr="00140810">
                <w:t>86.90.4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F8B72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санаторно-курортных организаций</w:t>
            </w:r>
          </w:p>
        </w:tc>
      </w:tr>
      <w:tr w:rsidR="00E347BC" w:rsidRPr="00140810" w14:paraId="58D76B00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91DC4" w14:textId="77777777" w:rsidR="00E347BC" w:rsidRPr="00140810" w:rsidRDefault="00E347BC" w:rsidP="00140810">
            <w:pPr>
              <w:pStyle w:val="ConsPlusNormal"/>
            </w:pPr>
            <w:hyperlink r:id="rId26" w:history="1">
              <w:r w:rsidRPr="00140810">
                <w:t>88.91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7D873" w14:textId="77777777" w:rsidR="00E347BC" w:rsidRPr="00140810" w:rsidRDefault="00E347BC" w:rsidP="00140810">
            <w:pPr>
              <w:pStyle w:val="ConsPlusNormal"/>
            </w:pPr>
            <w:r w:rsidRPr="00140810">
              <w:t>Предоставление услуг по дневному уходу за детьми</w:t>
            </w:r>
          </w:p>
        </w:tc>
      </w:tr>
      <w:tr w:rsidR="00E347BC" w:rsidRPr="00140810" w14:paraId="2687B203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0B3D1" w14:textId="77777777" w:rsidR="00E347BC" w:rsidRPr="00140810" w:rsidRDefault="00E347BC" w:rsidP="00140810">
            <w:pPr>
              <w:pStyle w:val="ConsPlusNormal"/>
            </w:pPr>
            <w:hyperlink r:id="rId27" w:history="1">
              <w:r w:rsidRPr="00140810">
                <w:t>90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F4A70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творческая, деятельность в области искусства и организации развлечений</w:t>
            </w:r>
          </w:p>
        </w:tc>
      </w:tr>
      <w:tr w:rsidR="00E347BC" w:rsidRPr="00140810" w14:paraId="34204919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D25D" w14:textId="77777777" w:rsidR="00E347BC" w:rsidRPr="00140810" w:rsidRDefault="00E347BC" w:rsidP="00140810">
            <w:pPr>
              <w:pStyle w:val="ConsPlusNormal"/>
            </w:pPr>
            <w:hyperlink r:id="rId28" w:history="1">
              <w:r w:rsidRPr="00140810">
                <w:t>91.02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7193F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музеев</w:t>
            </w:r>
          </w:p>
        </w:tc>
      </w:tr>
      <w:tr w:rsidR="00E347BC" w:rsidRPr="00140810" w14:paraId="5FDFCCFF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1B4C" w14:textId="77777777" w:rsidR="00E347BC" w:rsidRPr="00140810" w:rsidRDefault="00E347BC" w:rsidP="00140810">
            <w:pPr>
              <w:pStyle w:val="ConsPlusNormal"/>
            </w:pPr>
            <w:hyperlink r:id="rId29" w:history="1">
              <w:r w:rsidRPr="00140810">
                <w:t>91.04.1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1CEF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зоопарков</w:t>
            </w:r>
          </w:p>
        </w:tc>
      </w:tr>
      <w:tr w:rsidR="00E347BC" w:rsidRPr="00140810" w14:paraId="51EAD2C3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83A1D" w14:textId="77777777" w:rsidR="00E347BC" w:rsidRPr="00140810" w:rsidRDefault="00E347BC" w:rsidP="00140810">
            <w:pPr>
              <w:pStyle w:val="ConsPlusNormal"/>
            </w:pPr>
            <w:hyperlink r:id="rId30" w:history="1">
              <w:r w:rsidRPr="00140810">
                <w:t>93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A3E74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в области спорта, отдыха и развлечений</w:t>
            </w:r>
          </w:p>
        </w:tc>
      </w:tr>
      <w:tr w:rsidR="00E347BC" w:rsidRPr="00140810" w14:paraId="5FF64AEC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46EE3" w14:textId="77777777" w:rsidR="00E347BC" w:rsidRPr="00140810" w:rsidRDefault="00E347BC" w:rsidP="00140810">
            <w:pPr>
              <w:pStyle w:val="ConsPlusNormal"/>
            </w:pPr>
            <w:hyperlink r:id="rId31" w:history="1">
              <w:r w:rsidRPr="00140810">
                <w:t>95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ED176" w14:textId="77777777" w:rsidR="00E347BC" w:rsidRPr="00140810" w:rsidRDefault="00E347BC" w:rsidP="00140810">
            <w:pPr>
              <w:pStyle w:val="ConsPlusNormal"/>
            </w:pPr>
            <w:r w:rsidRPr="00140810">
              <w:t>Ремонт компьютеров, предметов личного потребления и хозяйственно-бытового назначения</w:t>
            </w:r>
          </w:p>
        </w:tc>
      </w:tr>
      <w:tr w:rsidR="00E347BC" w:rsidRPr="00140810" w14:paraId="66EB0C5B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1C46" w14:textId="77777777" w:rsidR="00E347BC" w:rsidRPr="00140810" w:rsidRDefault="00E347BC" w:rsidP="00140810">
            <w:pPr>
              <w:pStyle w:val="ConsPlusNormal"/>
              <w:jc w:val="both"/>
            </w:pPr>
            <w:hyperlink r:id="rId32" w:history="1">
              <w:r w:rsidRPr="00140810">
                <w:t>96.01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696C" w14:textId="77777777" w:rsidR="00E347BC" w:rsidRPr="00140810" w:rsidRDefault="00E347BC" w:rsidP="00140810">
            <w:pPr>
              <w:pStyle w:val="ConsPlusNormal"/>
              <w:jc w:val="both"/>
            </w:pPr>
            <w:r w:rsidRPr="00140810">
              <w:t>Стирка и химическая чистка текстильных и меховых изделий</w:t>
            </w:r>
          </w:p>
        </w:tc>
      </w:tr>
      <w:tr w:rsidR="00E347BC" w:rsidRPr="00140810" w14:paraId="2647FEBA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DAC5" w14:textId="77777777" w:rsidR="00E347BC" w:rsidRPr="00140810" w:rsidRDefault="00E347BC" w:rsidP="00140810">
            <w:pPr>
              <w:pStyle w:val="ConsPlusNormal"/>
              <w:jc w:val="both"/>
            </w:pPr>
            <w:hyperlink r:id="rId33" w:history="1">
              <w:r w:rsidRPr="00140810">
                <w:t>96.02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9DFF" w14:textId="77777777" w:rsidR="00E347BC" w:rsidRPr="00140810" w:rsidRDefault="00E347BC" w:rsidP="00140810">
            <w:pPr>
              <w:pStyle w:val="ConsPlusNormal"/>
              <w:jc w:val="both"/>
            </w:pPr>
            <w:r w:rsidRPr="00140810">
              <w:t>Предоставление услуг парикмахерскими и салонами красоты</w:t>
            </w:r>
          </w:p>
        </w:tc>
      </w:tr>
      <w:tr w:rsidR="00E347BC" w:rsidRPr="00140810" w14:paraId="079F3299" w14:textId="77777777" w:rsidTr="00D71F1E"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FD2A" w14:textId="77777777" w:rsidR="00E347BC" w:rsidRPr="00140810" w:rsidRDefault="00E347BC" w:rsidP="00140810">
            <w:pPr>
              <w:pStyle w:val="ConsPlusNormal"/>
              <w:jc w:val="both"/>
            </w:pPr>
            <w:hyperlink r:id="rId34" w:history="1">
              <w:r w:rsidRPr="00140810">
                <w:t>96.04</w:t>
              </w:r>
            </w:hyperlink>
          </w:p>
        </w:tc>
        <w:tc>
          <w:tcPr>
            <w:tcW w:w="7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F4B2" w14:textId="77777777" w:rsidR="00E347BC" w:rsidRPr="00140810" w:rsidRDefault="00E347BC" w:rsidP="00140810">
            <w:pPr>
              <w:pStyle w:val="ConsPlusNormal"/>
              <w:jc w:val="both"/>
            </w:pPr>
            <w:r w:rsidRPr="00140810">
              <w:t>Деятельность физкультурно-оздоровительная</w:t>
            </w:r>
          </w:p>
        </w:tc>
      </w:tr>
    </w:tbl>
    <w:p w14:paraId="0164DA92" w14:textId="77777777" w:rsidR="00E347BC" w:rsidRPr="00140810" w:rsidRDefault="00E347BC" w:rsidP="00140810">
      <w:pPr>
        <w:pStyle w:val="ConsPlusNormal"/>
        <w:ind w:firstLine="540"/>
        <w:jc w:val="both"/>
      </w:pPr>
    </w:p>
    <w:p w14:paraId="1521D55B" w14:textId="55B5223E" w:rsidR="00E347BC" w:rsidRPr="00140810" w:rsidRDefault="00E347BC" w:rsidP="00140810">
      <w:pPr>
        <w:pStyle w:val="ConsPlusNormal"/>
        <w:ind w:firstLine="540"/>
        <w:jc w:val="both"/>
      </w:pPr>
      <w:r w:rsidRPr="00140810">
        <w:t>У заемщиков из среднего бизнеса принадлежность к отрасли определя</w:t>
      </w:r>
      <w:r w:rsidR="009F540B">
        <w:t>ется</w:t>
      </w:r>
      <w:r w:rsidRPr="00140810">
        <w:t xml:space="preserve"> по </w:t>
      </w:r>
      <w:hyperlink r:id="rId35" w:history="1">
        <w:r w:rsidRPr="00140810">
          <w:t>основному</w:t>
        </w:r>
      </w:hyperlink>
      <w:r w:rsidRPr="00140810">
        <w:t xml:space="preserve"> коду ОКВЭД 2 из ЕГРЮЛ или ЕГРИП, у малого бизнеса - </w:t>
      </w:r>
      <w:hyperlink r:id="rId36" w:history="1">
        <w:r w:rsidRPr="00140810">
          <w:t xml:space="preserve">по </w:t>
        </w:r>
      </w:hyperlink>
      <w:hyperlink r:id="rId37" w:history="1">
        <w:r w:rsidRPr="00140810">
          <w:t>основному или дополнительному</w:t>
        </w:r>
      </w:hyperlink>
      <w:r w:rsidRPr="00140810">
        <w:t>.</w:t>
      </w:r>
    </w:p>
    <w:p w14:paraId="4E02AE05" w14:textId="77777777" w:rsidR="00E347BC" w:rsidRPr="00140810" w:rsidRDefault="00E347BC" w:rsidP="00140810">
      <w:pPr>
        <w:pStyle w:val="ConsPlusNormal"/>
        <w:ind w:firstLine="540"/>
        <w:jc w:val="both"/>
      </w:pPr>
    </w:p>
    <w:p w14:paraId="57DAD05E" w14:textId="77777777" w:rsidR="00E347BC" w:rsidRPr="00140810" w:rsidRDefault="00E347BC" w:rsidP="00140810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bCs w:val="0"/>
        </w:rPr>
      </w:pPr>
      <w:r w:rsidRPr="00140810">
        <w:rPr>
          <w:rFonts w:ascii="Times New Roman" w:hAnsi="Times New Roman" w:cs="Times New Roman"/>
          <w:b w:val="0"/>
          <w:bCs w:val="0"/>
        </w:rPr>
        <w:t>Крупный бизнес</w:t>
      </w:r>
    </w:p>
    <w:p w14:paraId="00788084" w14:textId="463E748D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Новый кредит доступен тем заемщикам из крупного бизнеса, кто в прошлом году оформил </w:t>
      </w:r>
      <w:hyperlink r:id="rId38" w:history="1">
        <w:r w:rsidRPr="00140810">
          <w:t>льготный кредит</w:t>
        </w:r>
      </w:hyperlink>
      <w:r w:rsidRPr="00140810">
        <w:t xml:space="preserve"> по программе ФОТ 2.0. Кроме того, заемщик </w:t>
      </w:r>
      <w:hyperlink r:id="rId39" w:history="1">
        <w:r w:rsidRPr="00140810">
          <w:t>на 1 июля</w:t>
        </w:r>
      </w:hyperlink>
      <w:r w:rsidRPr="00140810">
        <w:t xml:space="preserve"> должен был работать в </w:t>
      </w:r>
      <w:hyperlink r:id="rId40" w:history="1">
        <w:r w:rsidRPr="00140810">
          <w:t>определенных отраслях</w:t>
        </w:r>
      </w:hyperlink>
      <w:r w:rsidRPr="00140810">
        <w:t>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6879"/>
      </w:tblGrid>
      <w:tr w:rsidR="00E347BC" w:rsidRPr="00140810" w14:paraId="6D22A076" w14:textId="77777777" w:rsidTr="00D71F1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DAE" w14:textId="77777777" w:rsidR="00E347BC" w:rsidRPr="00140810" w:rsidRDefault="00E347BC" w:rsidP="00140810">
            <w:pPr>
              <w:pStyle w:val="ConsPlusNormal"/>
              <w:jc w:val="center"/>
            </w:pPr>
            <w:r w:rsidRPr="00140810">
              <w:t>Код ОКВЭД 2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8C2" w14:textId="77777777" w:rsidR="00E347BC" w:rsidRPr="00140810" w:rsidRDefault="00E347BC" w:rsidP="00140810">
            <w:pPr>
              <w:pStyle w:val="ConsPlusNormal"/>
              <w:jc w:val="center"/>
            </w:pPr>
            <w:r w:rsidRPr="00140810">
              <w:t>Расшифровка</w:t>
            </w:r>
          </w:p>
        </w:tc>
      </w:tr>
      <w:tr w:rsidR="00E347BC" w:rsidRPr="00140810" w14:paraId="51DAE018" w14:textId="77777777" w:rsidTr="00D71F1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2B6FA" w14:textId="77777777" w:rsidR="00E347BC" w:rsidRPr="00140810" w:rsidRDefault="00E347BC" w:rsidP="00140810">
            <w:pPr>
              <w:pStyle w:val="ConsPlusNormal"/>
            </w:pPr>
            <w:hyperlink r:id="rId41" w:history="1">
              <w:r w:rsidRPr="00140810">
                <w:t>56</w:t>
              </w:r>
            </w:hyperlink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90D4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по предоставлению продуктов питания и напитков</w:t>
            </w:r>
          </w:p>
        </w:tc>
      </w:tr>
      <w:tr w:rsidR="00E347BC" w:rsidRPr="00140810" w14:paraId="12D645F0" w14:textId="77777777" w:rsidTr="00D71F1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D2B5" w14:textId="77777777" w:rsidR="00E347BC" w:rsidRPr="00140810" w:rsidRDefault="00E347BC" w:rsidP="00140810">
            <w:pPr>
              <w:pStyle w:val="ConsPlusNormal"/>
            </w:pPr>
            <w:hyperlink r:id="rId42" w:history="1">
              <w:r w:rsidRPr="00140810">
                <w:t>59.14</w:t>
              </w:r>
            </w:hyperlink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495C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в области демонстрации кинофильмов</w:t>
            </w:r>
          </w:p>
        </w:tc>
      </w:tr>
      <w:tr w:rsidR="00E347BC" w:rsidRPr="00140810" w14:paraId="71156D34" w14:textId="77777777" w:rsidTr="00D71F1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5B0CD" w14:textId="77777777" w:rsidR="00E347BC" w:rsidRPr="00140810" w:rsidRDefault="00E347BC" w:rsidP="00140810">
            <w:pPr>
              <w:pStyle w:val="ConsPlusNormal"/>
            </w:pPr>
            <w:hyperlink r:id="rId43" w:history="1">
              <w:r w:rsidRPr="00140810">
                <w:t>90</w:t>
              </w:r>
            </w:hyperlink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6D2F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творческая, деятельность в области искусства и организации развлечений</w:t>
            </w:r>
          </w:p>
        </w:tc>
      </w:tr>
      <w:tr w:rsidR="00E347BC" w:rsidRPr="00140810" w14:paraId="365E83D3" w14:textId="77777777" w:rsidTr="00D71F1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B4885" w14:textId="77777777" w:rsidR="00E347BC" w:rsidRPr="00140810" w:rsidRDefault="00E347BC" w:rsidP="00140810">
            <w:pPr>
              <w:pStyle w:val="ConsPlusNormal"/>
            </w:pPr>
            <w:hyperlink r:id="rId44" w:history="1">
              <w:r w:rsidRPr="00140810">
                <w:t>91.02</w:t>
              </w:r>
            </w:hyperlink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9EE0E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музеев</w:t>
            </w:r>
          </w:p>
        </w:tc>
      </w:tr>
      <w:tr w:rsidR="00E347BC" w:rsidRPr="00140810" w14:paraId="3BE6BCCE" w14:textId="77777777" w:rsidTr="00D71F1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40F7D" w14:textId="77777777" w:rsidR="00E347BC" w:rsidRPr="00140810" w:rsidRDefault="00E347BC" w:rsidP="00140810">
            <w:pPr>
              <w:pStyle w:val="ConsPlusNormal"/>
            </w:pPr>
            <w:hyperlink r:id="rId45" w:history="1">
              <w:r w:rsidRPr="00140810">
                <w:t>91.04.1</w:t>
              </w:r>
            </w:hyperlink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32672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зоопарков</w:t>
            </w:r>
          </w:p>
        </w:tc>
      </w:tr>
      <w:tr w:rsidR="00E347BC" w:rsidRPr="00140810" w14:paraId="3A52D4A7" w14:textId="77777777" w:rsidTr="00D71F1E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5F910" w14:textId="77777777" w:rsidR="00E347BC" w:rsidRPr="00140810" w:rsidRDefault="00E347BC" w:rsidP="00140810">
            <w:pPr>
              <w:pStyle w:val="ConsPlusNormal"/>
            </w:pPr>
            <w:hyperlink r:id="rId46" w:history="1">
              <w:r w:rsidRPr="00140810">
                <w:t>93</w:t>
              </w:r>
            </w:hyperlink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0A691" w14:textId="77777777" w:rsidR="00E347BC" w:rsidRPr="00140810" w:rsidRDefault="00E347BC" w:rsidP="00140810">
            <w:pPr>
              <w:pStyle w:val="ConsPlusNormal"/>
            </w:pPr>
            <w:r w:rsidRPr="00140810">
              <w:t>Деятельность в области спорта, отдыха и развлечений</w:t>
            </w:r>
          </w:p>
        </w:tc>
      </w:tr>
    </w:tbl>
    <w:p w14:paraId="16B4EB8E" w14:textId="77777777" w:rsidR="00E347BC" w:rsidRPr="00140810" w:rsidRDefault="00E347BC" w:rsidP="00140810">
      <w:pPr>
        <w:pStyle w:val="ConsPlusNormal"/>
        <w:ind w:firstLine="540"/>
        <w:jc w:val="both"/>
      </w:pPr>
    </w:p>
    <w:p w14:paraId="35BD54BE" w14:textId="15F9A043" w:rsidR="00E347BC" w:rsidRPr="00140810" w:rsidRDefault="00E347BC" w:rsidP="00140810">
      <w:pPr>
        <w:pStyle w:val="ConsPlusNormal"/>
        <w:ind w:firstLine="540"/>
        <w:jc w:val="both"/>
      </w:pPr>
      <w:bookmarkStart w:id="1" w:name="Par75"/>
      <w:bookmarkEnd w:id="1"/>
      <w:r w:rsidRPr="00140810">
        <w:t>Принадлежность к отрасли определя</w:t>
      </w:r>
      <w:r w:rsidR="009F540B">
        <w:t>ется</w:t>
      </w:r>
      <w:r w:rsidRPr="00140810">
        <w:t xml:space="preserve"> по </w:t>
      </w:r>
      <w:hyperlink r:id="rId47" w:history="1">
        <w:r w:rsidRPr="00140810">
          <w:t>основному</w:t>
        </w:r>
      </w:hyperlink>
      <w:r w:rsidRPr="00140810">
        <w:t xml:space="preserve"> коду ОКВЭД 2 из ЕГРЮЛ или ЕГРИП.</w:t>
      </w:r>
    </w:p>
    <w:p w14:paraId="3B68D2AB" w14:textId="77777777" w:rsidR="00E347BC" w:rsidRPr="00140810" w:rsidRDefault="00E347BC" w:rsidP="00140810">
      <w:pPr>
        <w:pStyle w:val="ConsPlusNormal"/>
        <w:ind w:firstLine="540"/>
        <w:jc w:val="both"/>
      </w:pPr>
    </w:p>
    <w:p w14:paraId="3F66B533" w14:textId="77777777" w:rsidR="00E347BC" w:rsidRPr="00140810" w:rsidRDefault="00E347BC" w:rsidP="009F540B">
      <w:pPr>
        <w:pStyle w:val="ConsPlusTitle"/>
        <w:outlineLvl w:val="0"/>
        <w:rPr>
          <w:rFonts w:ascii="Times New Roman" w:hAnsi="Times New Roman" w:cs="Times New Roman"/>
          <w:b w:val="0"/>
          <w:bCs w:val="0"/>
        </w:rPr>
      </w:pPr>
      <w:bookmarkStart w:id="2" w:name="Par96"/>
      <w:bookmarkEnd w:id="2"/>
      <w:r w:rsidRPr="00140810">
        <w:rPr>
          <w:rFonts w:ascii="Times New Roman" w:hAnsi="Times New Roman" w:cs="Times New Roman"/>
          <w:b w:val="0"/>
          <w:bCs w:val="0"/>
        </w:rPr>
        <w:t>Размер кредита</w:t>
      </w:r>
    </w:p>
    <w:p w14:paraId="228B8A90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Максимальная сумма кредита составляет </w:t>
      </w:r>
      <w:hyperlink r:id="rId48" w:history="1">
        <w:r w:rsidRPr="00140810">
          <w:t>300 млн руб</w:t>
        </w:r>
      </w:hyperlink>
      <w:r w:rsidRPr="00140810">
        <w:t xml:space="preserve">. Ее рассчитывают так: </w:t>
      </w:r>
      <w:hyperlink r:id="rId49" w:history="1">
        <w:r w:rsidRPr="00140810">
          <w:rPr>
            <w:i/>
            <w:iCs/>
          </w:rPr>
          <w:t>12 792 руб</w:t>
        </w:r>
      </w:hyperlink>
      <w:r w:rsidRPr="00140810">
        <w:rPr>
          <w:i/>
          <w:iCs/>
        </w:rPr>
        <w:t>. * 12 * численность сотрудников по данным ФНС.</w:t>
      </w:r>
    </w:p>
    <w:p w14:paraId="2C0C88D8" w14:textId="77777777" w:rsidR="00E347BC" w:rsidRPr="00140810" w:rsidRDefault="00E347BC" w:rsidP="00140810">
      <w:pPr>
        <w:pStyle w:val="ConsPlusNormal"/>
        <w:ind w:firstLine="540"/>
        <w:jc w:val="both"/>
      </w:pPr>
    </w:p>
    <w:p w14:paraId="7BEA2CD6" w14:textId="20EF8ACE" w:rsidR="00E347BC" w:rsidRPr="00140810" w:rsidRDefault="00E347BC" w:rsidP="009F540B">
      <w:pPr>
        <w:pStyle w:val="ConsPlusTitle"/>
        <w:outlineLvl w:val="0"/>
        <w:rPr>
          <w:rFonts w:ascii="Times New Roman" w:hAnsi="Times New Roman" w:cs="Times New Roman"/>
          <w:b w:val="0"/>
          <w:bCs w:val="0"/>
        </w:rPr>
      </w:pPr>
      <w:bookmarkStart w:id="3" w:name="Par101"/>
      <w:bookmarkEnd w:id="3"/>
      <w:r w:rsidRPr="00140810">
        <w:rPr>
          <w:rFonts w:ascii="Times New Roman" w:hAnsi="Times New Roman" w:cs="Times New Roman"/>
          <w:b w:val="0"/>
          <w:bCs w:val="0"/>
        </w:rPr>
        <w:t>Нюансы оформления и погашения</w:t>
      </w:r>
    </w:p>
    <w:p w14:paraId="61C718BC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Кредит можно оформить в период </w:t>
      </w:r>
      <w:hyperlink r:id="rId50" w:history="1">
        <w:r w:rsidRPr="00140810">
          <w:t>с 1 ноября по 30 декабря</w:t>
        </w:r>
      </w:hyperlink>
      <w:r w:rsidRPr="00140810">
        <w:t xml:space="preserve"> включительно на полтора года. Ставка - </w:t>
      </w:r>
      <w:hyperlink r:id="rId51" w:history="1">
        <w:r w:rsidRPr="00140810">
          <w:t>3%</w:t>
        </w:r>
      </w:hyperlink>
      <w:r w:rsidRPr="00140810">
        <w:t>.</w:t>
      </w:r>
    </w:p>
    <w:p w14:paraId="2E0CBC0A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>Список банков доступен на сайте Минэкономразвития (</w:t>
      </w:r>
      <w:hyperlink r:id="rId52" w:history="1">
        <w:r w:rsidRPr="00140810">
          <w:rPr>
            <w:rStyle w:val="a6"/>
          </w:rPr>
          <w:t>https://covid.economy.gov.ru/#ecvir-fot3.0</w:t>
        </w:r>
      </w:hyperlink>
      <w:r w:rsidRPr="00140810">
        <w:t xml:space="preserve"> ).</w:t>
      </w:r>
    </w:p>
    <w:p w14:paraId="619F186A" w14:textId="3BB65D14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Первые 6 месяцев </w:t>
      </w:r>
      <w:hyperlink r:id="rId53" w:history="1">
        <w:r w:rsidRPr="00140810">
          <w:t>нет платежей по кредиту</w:t>
        </w:r>
      </w:hyperlink>
      <w:r w:rsidRPr="00140810">
        <w:t xml:space="preserve">. Проценты за этот период </w:t>
      </w:r>
      <w:hyperlink r:id="rId54" w:history="1">
        <w:r w:rsidRPr="00140810">
          <w:t>включат</w:t>
        </w:r>
      </w:hyperlink>
      <w:r w:rsidRPr="00140810">
        <w:t xml:space="preserve"> в основной долг.</w:t>
      </w:r>
      <w:r w:rsidR="009F540B">
        <w:t xml:space="preserve"> </w:t>
      </w:r>
      <w:r w:rsidRPr="00140810">
        <w:t xml:space="preserve">Начиная с 7-го месяца кредит </w:t>
      </w:r>
      <w:hyperlink r:id="rId55" w:history="1">
        <w:r w:rsidRPr="00140810">
          <w:t>надо погашать</w:t>
        </w:r>
      </w:hyperlink>
      <w:r w:rsidRPr="00140810">
        <w:t xml:space="preserve"> ежемесячно равными долями.</w:t>
      </w:r>
    </w:p>
    <w:p w14:paraId="2F78849C" w14:textId="77777777" w:rsidR="00E347BC" w:rsidRPr="00140810" w:rsidRDefault="00E347BC" w:rsidP="00140810">
      <w:pPr>
        <w:pStyle w:val="ConsPlusNormal"/>
        <w:jc w:val="center"/>
      </w:pPr>
    </w:p>
    <w:p w14:paraId="3D840FF1" w14:textId="77777777" w:rsidR="00E347BC" w:rsidRPr="00140810" w:rsidRDefault="00E347BC" w:rsidP="009F540B">
      <w:pPr>
        <w:pStyle w:val="ConsPlusTitle"/>
        <w:outlineLvl w:val="0"/>
        <w:rPr>
          <w:rFonts w:ascii="Times New Roman" w:hAnsi="Times New Roman" w:cs="Times New Roman"/>
          <w:b w:val="0"/>
          <w:bCs w:val="0"/>
        </w:rPr>
      </w:pPr>
      <w:bookmarkStart w:id="4" w:name="Par111"/>
      <w:bookmarkEnd w:id="4"/>
      <w:r w:rsidRPr="00140810">
        <w:rPr>
          <w:rFonts w:ascii="Times New Roman" w:hAnsi="Times New Roman" w:cs="Times New Roman"/>
          <w:b w:val="0"/>
          <w:bCs w:val="0"/>
        </w:rPr>
        <w:t>Направления расходования</w:t>
      </w:r>
    </w:p>
    <w:p w14:paraId="3B780557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Полученные средства </w:t>
      </w:r>
      <w:hyperlink r:id="rId56" w:history="1">
        <w:r w:rsidRPr="00140810">
          <w:t>нельзя направлять</w:t>
        </w:r>
      </w:hyperlink>
      <w:r w:rsidRPr="00140810">
        <w:t>:</w:t>
      </w:r>
    </w:p>
    <w:p w14:paraId="0671A96F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>- на выплату дивидендов;</w:t>
      </w:r>
    </w:p>
    <w:p w14:paraId="517DBE19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>- выкуп собственных акций и долей в уставном капитале;</w:t>
      </w:r>
    </w:p>
    <w:p w14:paraId="5FF29674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>- благотворительность.</w:t>
      </w:r>
    </w:p>
    <w:p w14:paraId="7882C404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>За счет кредита можно покрыть другие расходы, связанные с предпринимательской деятельностью. Например, разрешено направить деньги на зарплату или обслуживание других кредитов.</w:t>
      </w:r>
    </w:p>
    <w:p w14:paraId="4BA6D286" w14:textId="77777777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Банки будут контролировать то, как расходуются деньги. Каждый месяц они </w:t>
      </w:r>
      <w:hyperlink r:id="rId57" w:history="1">
        <w:r w:rsidRPr="00140810">
          <w:t>должны отчитываться</w:t>
        </w:r>
      </w:hyperlink>
      <w:r w:rsidRPr="00140810">
        <w:t xml:space="preserve"> об этом перед Минэкономразвития.</w:t>
      </w:r>
    </w:p>
    <w:p w14:paraId="59E74F4C" w14:textId="77777777" w:rsidR="00E347BC" w:rsidRPr="00140810" w:rsidRDefault="00E347BC" w:rsidP="00140810">
      <w:pPr>
        <w:pStyle w:val="ConsPlusNormal"/>
        <w:ind w:firstLine="540"/>
        <w:jc w:val="both"/>
      </w:pPr>
    </w:p>
    <w:p w14:paraId="19D9F0AD" w14:textId="77777777" w:rsidR="00E347BC" w:rsidRPr="00140810" w:rsidRDefault="00E347BC" w:rsidP="00140810">
      <w:pPr>
        <w:pStyle w:val="ConsPlusTitle"/>
        <w:jc w:val="center"/>
        <w:outlineLvl w:val="0"/>
        <w:rPr>
          <w:rFonts w:ascii="Times New Roman" w:hAnsi="Times New Roman" w:cs="Times New Roman"/>
          <w:b w:val="0"/>
          <w:bCs w:val="0"/>
        </w:rPr>
      </w:pPr>
      <w:bookmarkStart w:id="5" w:name="Par120"/>
      <w:bookmarkEnd w:id="5"/>
      <w:r w:rsidRPr="00140810">
        <w:rPr>
          <w:rFonts w:ascii="Times New Roman" w:hAnsi="Times New Roman" w:cs="Times New Roman"/>
          <w:b w:val="0"/>
          <w:bCs w:val="0"/>
        </w:rPr>
        <w:t>Пересмотр условий кредитов, которые выдали в марте - июле</w:t>
      </w:r>
    </w:p>
    <w:p w14:paraId="78177BD6" w14:textId="5BDEF4D9" w:rsidR="00E347BC" w:rsidRPr="00140810" w:rsidRDefault="00E347BC" w:rsidP="00140810">
      <w:pPr>
        <w:pStyle w:val="ConsPlusNormal"/>
        <w:ind w:firstLine="540"/>
        <w:jc w:val="both"/>
      </w:pPr>
      <w:r w:rsidRPr="00140810">
        <w:t xml:space="preserve">Для тех, кто получил кредит на первом этапе программы ФОТ 3.0, срок кредита </w:t>
      </w:r>
      <w:hyperlink r:id="rId58" w:history="1">
        <w:r w:rsidRPr="00140810">
          <w:t>увелич</w:t>
        </w:r>
        <w:r w:rsidR="00E90F2C">
          <w:t>ен</w:t>
        </w:r>
      </w:hyperlink>
      <w:r w:rsidRPr="00140810">
        <w:t xml:space="preserve"> с 1 года до 1,5 лет. Банки </w:t>
      </w:r>
      <w:hyperlink r:id="rId59" w:history="1">
        <w:r w:rsidRPr="00140810">
          <w:t>обязаны пересмотреть</w:t>
        </w:r>
      </w:hyperlink>
      <w:r w:rsidRPr="00140810">
        <w:t xml:space="preserve"> этот пункт договора.</w:t>
      </w:r>
    </w:p>
    <w:p w14:paraId="37F6B675" w14:textId="77777777" w:rsidR="00E347BC" w:rsidRPr="00140810" w:rsidRDefault="00E347BC" w:rsidP="00140810">
      <w:pPr>
        <w:pStyle w:val="ConsPlusNormal"/>
        <w:ind w:firstLine="540"/>
        <w:jc w:val="both"/>
      </w:pPr>
    </w:p>
    <w:p w14:paraId="003181DE" w14:textId="128B3C0D" w:rsidR="00E90F2C" w:rsidRPr="00140810" w:rsidRDefault="00E347BC" w:rsidP="00E90F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2C">
        <w:rPr>
          <w:rFonts w:ascii="Times New Roman" w:hAnsi="Times New Roman" w:cs="Times New Roman"/>
          <w:b/>
          <w:bCs/>
          <w:sz w:val="24"/>
          <w:szCs w:val="24"/>
        </w:rPr>
        <w:t>Дополнительные меры поддержки заемщиков</w:t>
      </w:r>
      <w:r w:rsidR="00E90F2C" w:rsidRPr="00E90F2C">
        <w:rPr>
          <w:rFonts w:ascii="Times New Roman" w:hAnsi="Times New Roman" w:cs="Times New Roman"/>
          <w:sz w:val="24"/>
          <w:szCs w:val="24"/>
        </w:rPr>
        <w:t xml:space="preserve"> </w:t>
      </w:r>
      <w:r w:rsidR="00E90F2C">
        <w:rPr>
          <w:rFonts w:ascii="Times New Roman" w:hAnsi="Times New Roman" w:cs="Times New Roman"/>
          <w:sz w:val="24"/>
          <w:szCs w:val="24"/>
        </w:rPr>
        <w:t>(</w:t>
      </w:r>
      <w:r w:rsidR="00E90F2C" w:rsidRPr="00140810">
        <w:rPr>
          <w:rFonts w:ascii="Times New Roman" w:hAnsi="Times New Roman" w:cs="Times New Roman"/>
          <w:sz w:val="24"/>
          <w:szCs w:val="24"/>
        </w:rPr>
        <w:t>Информационное письмо Банка России от 22.10.2021 N ИН-06-59/83</w:t>
      </w:r>
      <w:r w:rsidR="00E90F2C">
        <w:rPr>
          <w:rFonts w:ascii="Times New Roman" w:hAnsi="Times New Roman" w:cs="Times New Roman"/>
          <w:sz w:val="24"/>
          <w:szCs w:val="24"/>
        </w:rPr>
        <w:t>)</w:t>
      </w:r>
    </w:p>
    <w:p w14:paraId="47AAE0E5" w14:textId="064FC026" w:rsidR="00E347BC" w:rsidRPr="00E90F2C" w:rsidRDefault="00E347BC" w:rsidP="00140810">
      <w:pPr>
        <w:pStyle w:val="ConsPlusNormal"/>
        <w:outlineLvl w:val="1"/>
        <w:rPr>
          <w:b/>
          <w:bCs/>
        </w:rPr>
      </w:pPr>
    </w:p>
    <w:p w14:paraId="0182973F" w14:textId="77777777" w:rsidR="00E347BC" w:rsidRPr="00140810" w:rsidRDefault="00E347BC" w:rsidP="00140810">
      <w:pPr>
        <w:pStyle w:val="ConsPlusNormal"/>
        <w:jc w:val="both"/>
      </w:pPr>
      <w:r w:rsidRPr="00140810">
        <w:t xml:space="preserve">Банк России </w:t>
      </w:r>
      <w:hyperlink r:id="rId60" w:history="1">
        <w:r w:rsidRPr="00140810">
          <w:t>рекомендовал</w:t>
        </w:r>
      </w:hyperlink>
      <w:r w:rsidRPr="00140810">
        <w:t xml:space="preserve"> кредиторам (кредитным организациям, микрофинансовым организациям, кредитным потребкооперативам, сельскохозяйственным кредитным потребкооперативам) удовлетворять заявления заемщиков (субъектов малого и среднего предпринимательства, а также физлиц, применяющим специальный налоговый режим "Налог на профессиональный доход") и принимать решения об изменении условий кредитного договора (договора займа) на условиях, предусмотренных собственной программой реструктуризации кредитов (займов), если в период с 01.11.2021 по 31.12.2021 включительно заемщик обратится с заявлением об изменении условий названных </w:t>
      </w:r>
      <w:r w:rsidRPr="00140810">
        <w:lastRenderedPageBreak/>
        <w:t>договоров.</w:t>
      </w:r>
    </w:p>
    <w:p w14:paraId="09F10E80" w14:textId="77777777" w:rsidR="00E347BC" w:rsidRPr="00140810" w:rsidRDefault="00E347BC" w:rsidP="00140810">
      <w:pPr>
        <w:pStyle w:val="ConsPlusNormal"/>
        <w:jc w:val="both"/>
      </w:pPr>
      <w:r w:rsidRPr="00140810">
        <w:t>Кроме того, рекомендовано:</w:t>
      </w:r>
    </w:p>
    <w:p w14:paraId="7FC60A55" w14:textId="77777777" w:rsidR="00E347BC" w:rsidRPr="00140810" w:rsidRDefault="00E347BC" w:rsidP="00140810">
      <w:pPr>
        <w:pStyle w:val="ConsPlusNormal"/>
        <w:ind w:left="540"/>
        <w:jc w:val="both"/>
      </w:pPr>
      <w:r w:rsidRPr="00140810">
        <w:t xml:space="preserve">- </w:t>
      </w:r>
      <w:hyperlink r:id="rId61" w:history="1">
        <w:r w:rsidRPr="00140810">
          <w:t>применять</w:t>
        </w:r>
      </w:hyperlink>
      <w:r w:rsidRPr="00140810">
        <w:t xml:space="preserve"> такой же подход, если обратятся указанные заемщики, долг которых был реструктурирован ранее;</w:t>
      </w:r>
    </w:p>
    <w:p w14:paraId="6B874F4E" w14:textId="77777777" w:rsidR="00E347BC" w:rsidRPr="00140810" w:rsidRDefault="00E347BC" w:rsidP="00140810">
      <w:pPr>
        <w:pStyle w:val="ConsPlusNormal"/>
        <w:ind w:left="540"/>
        <w:jc w:val="both"/>
      </w:pPr>
      <w:r w:rsidRPr="00140810">
        <w:t xml:space="preserve">- в упомянутых случаях </w:t>
      </w:r>
      <w:hyperlink r:id="rId62" w:history="1">
        <w:r w:rsidRPr="00140810">
          <w:t>не начислять</w:t>
        </w:r>
      </w:hyperlink>
      <w:r w:rsidRPr="00140810">
        <w:t xml:space="preserve"> заемщику неустойку (штраф, пени) за неисполнение или ненадлежащее исполнение договора кредита (займа).</w:t>
      </w:r>
    </w:p>
    <w:p w14:paraId="40FA65A3" w14:textId="77777777" w:rsidR="00E347BC" w:rsidRPr="00140810" w:rsidRDefault="00E347BC" w:rsidP="00140810">
      <w:pPr>
        <w:pStyle w:val="ConsPlusNormal"/>
        <w:jc w:val="both"/>
      </w:pPr>
      <w:r w:rsidRPr="00140810">
        <w:t xml:space="preserve">Бюро кредитных историй и пользователям кредитных историй - заимодавцам (кредиторам) </w:t>
      </w:r>
      <w:hyperlink r:id="rId63" w:history="1">
        <w:r w:rsidRPr="00140810">
          <w:t>рекомендовано</w:t>
        </w:r>
      </w:hyperlink>
      <w:r w:rsidRPr="00140810">
        <w:t xml:space="preserve"> не учитывать реструктуризацию, проведенную по </w:t>
      </w:r>
      <w:hyperlink r:id="rId64" w:history="1">
        <w:r w:rsidRPr="00140810">
          <w:t>рекомендациям</w:t>
        </w:r>
      </w:hyperlink>
      <w:r w:rsidRPr="00140810">
        <w:t xml:space="preserve"> Банка России, в качестве фактора, ухудшающего кредитную историю заемщика.</w:t>
      </w:r>
    </w:p>
    <w:p w14:paraId="3B960B09" w14:textId="77777777" w:rsidR="00E347BC" w:rsidRPr="00140810" w:rsidRDefault="00E347BC" w:rsidP="00140810">
      <w:pPr>
        <w:pStyle w:val="ConsPlusNormal"/>
        <w:jc w:val="both"/>
      </w:pPr>
    </w:p>
    <w:p w14:paraId="06322CDE" w14:textId="77777777" w:rsidR="00E347BC" w:rsidRPr="00140810" w:rsidRDefault="00E347BC" w:rsidP="00140810">
      <w:pPr>
        <w:pStyle w:val="ConsPlusNormal"/>
      </w:pPr>
    </w:p>
    <w:p w14:paraId="7C20E17C" w14:textId="2B06D6F3" w:rsidR="004A5308" w:rsidRPr="00E90F2C" w:rsidRDefault="00E90F2C" w:rsidP="001408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E90F2C">
        <w:rPr>
          <w:rFonts w:ascii="Times New Roman" w:hAnsi="Times New Roman" w:cs="Times New Roman"/>
        </w:rPr>
        <w:t xml:space="preserve">2. </w:t>
      </w:r>
      <w:r w:rsidR="004A5308" w:rsidRPr="00E90F2C">
        <w:rPr>
          <w:rFonts w:ascii="Times New Roman" w:hAnsi="Times New Roman" w:cs="Times New Roman"/>
        </w:rPr>
        <w:t>Меры поддержки в Москве</w:t>
      </w:r>
    </w:p>
    <w:p w14:paraId="147747D6" w14:textId="77777777" w:rsidR="004A5308" w:rsidRPr="00140810" w:rsidRDefault="004A5308" w:rsidP="001408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14:paraId="3CC1E252" w14:textId="6CCAF271" w:rsidR="004A5308" w:rsidRPr="00140810" w:rsidRDefault="004A5308" w:rsidP="001408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</w:rPr>
      </w:pPr>
      <w:r w:rsidRPr="00140810">
        <w:rPr>
          <w:rFonts w:ascii="Times New Roman" w:hAnsi="Times New Roman" w:cs="Times New Roman"/>
          <w:b w:val="0"/>
          <w:bCs w:val="0"/>
        </w:rPr>
        <w:t>Обо всех мерах поддержки, на которые могут рассчитывать</w:t>
      </w:r>
      <w:r w:rsidR="009C4537">
        <w:rPr>
          <w:rFonts w:ascii="Times New Roman" w:hAnsi="Times New Roman" w:cs="Times New Roman"/>
          <w:b w:val="0"/>
          <w:bCs w:val="0"/>
        </w:rPr>
        <w:t xml:space="preserve"> московские</w:t>
      </w:r>
      <w:r w:rsidRPr="00140810">
        <w:rPr>
          <w:rFonts w:ascii="Times New Roman" w:hAnsi="Times New Roman" w:cs="Times New Roman"/>
          <w:b w:val="0"/>
          <w:bCs w:val="0"/>
        </w:rPr>
        <w:t xml:space="preserve"> юрлица и ИП, можно узнать на инвестиционном портале города Москвы</w:t>
      </w:r>
    </w:p>
    <w:p w14:paraId="75144AAA" w14:textId="77777777" w:rsidR="004A5308" w:rsidRPr="00140810" w:rsidRDefault="004A5308" w:rsidP="001408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</w:rPr>
      </w:pPr>
      <w:hyperlink r:id="rId65" w:history="1">
        <w:r w:rsidRPr="00140810">
          <w:rPr>
            <w:rStyle w:val="a6"/>
            <w:rFonts w:ascii="Times New Roman" w:hAnsi="Times New Roman"/>
            <w:b w:val="0"/>
            <w:bCs w:val="0"/>
          </w:rPr>
          <w:t>https://investmoscow.ru/online-services/navigator-support-measures</w:t>
        </w:r>
      </w:hyperlink>
    </w:p>
    <w:p w14:paraId="268144A9" w14:textId="77777777" w:rsidR="004A5308" w:rsidRPr="00140810" w:rsidRDefault="004A5308" w:rsidP="00140810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b w:val="0"/>
          <w:bCs w:val="0"/>
        </w:rPr>
      </w:pPr>
    </w:p>
    <w:p w14:paraId="51C5733B" w14:textId="2A7C1837" w:rsidR="004A5308" w:rsidRPr="00140810" w:rsidRDefault="004A5308" w:rsidP="0014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0810">
        <w:rPr>
          <w:rFonts w:ascii="Times New Roman" w:hAnsi="Times New Roman" w:cs="Times New Roman"/>
          <w:sz w:val="24"/>
          <w:szCs w:val="24"/>
        </w:rPr>
        <w:t xml:space="preserve">К числу </w:t>
      </w:r>
      <w:r w:rsidR="009C4537">
        <w:rPr>
          <w:rFonts w:ascii="Times New Roman" w:hAnsi="Times New Roman" w:cs="Times New Roman"/>
          <w:sz w:val="24"/>
          <w:szCs w:val="24"/>
        </w:rPr>
        <w:t>актуальных</w:t>
      </w:r>
      <w:r w:rsidRPr="00140810">
        <w:rPr>
          <w:rFonts w:ascii="Times New Roman" w:hAnsi="Times New Roman" w:cs="Times New Roman"/>
          <w:sz w:val="24"/>
          <w:szCs w:val="24"/>
        </w:rPr>
        <w:t xml:space="preserve"> мер</w:t>
      </w:r>
      <w:r w:rsidR="009C4537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Pr="00140810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14:paraId="1EE28F81" w14:textId="77777777" w:rsidR="004A5308" w:rsidRPr="00140810" w:rsidRDefault="004A5308" w:rsidP="00140810">
      <w:pPr>
        <w:pStyle w:val="ConsPlusNormal"/>
        <w:ind w:firstLine="540"/>
        <w:jc w:val="both"/>
      </w:pPr>
    </w:p>
    <w:p w14:paraId="27C9403C" w14:textId="308CB985" w:rsidR="004A5308" w:rsidRPr="009C4537" w:rsidRDefault="004A5308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37">
        <w:rPr>
          <w:rFonts w:ascii="Times New Roman" w:hAnsi="Times New Roman" w:cs="Times New Roman"/>
          <w:b/>
          <w:bCs/>
          <w:sz w:val="24"/>
          <w:szCs w:val="24"/>
        </w:rPr>
        <w:t>Безвозмездная финпомощь из бюджета для профилактики коронавируса</w:t>
      </w:r>
      <w:r w:rsidRPr="009C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C4537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Москвы от 06.07.2021 N 976-ПП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6AB63E6" w14:textId="75B9C3C1" w:rsidR="004A5308" w:rsidRPr="00140810" w:rsidRDefault="004A5308" w:rsidP="00140810">
      <w:pPr>
        <w:pStyle w:val="ConsPlusNormal"/>
        <w:ind w:firstLine="540"/>
        <w:jc w:val="both"/>
      </w:pPr>
    </w:p>
    <w:p w14:paraId="3824562E" w14:textId="77777777" w:rsidR="004A5308" w:rsidRPr="00140810" w:rsidRDefault="004A5308" w:rsidP="00140810">
      <w:pPr>
        <w:pStyle w:val="ConsPlusNormal"/>
        <w:ind w:firstLine="540"/>
        <w:jc w:val="both"/>
      </w:pPr>
      <w:hyperlink r:id="rId66" w:history="1">
        <w:r w:rsidRPr="00140810">
          <w:t>Сумма субсидии</w:t>
        </w:r>
      </w:hyperlink>
      <w:r w:rsidRPr="00140810">
        <w:t xml:space="preserve"> для организаций и ИП с работниками равна 15 000 руб. + (6500 руб. х количество работников за последний отчетный период).</w:t>
      </w:r>
    </w:p>
    <w:p w14:paraId="650B0491" w14:textId="77777777" w:rsidR="004A5308" w:rsidRPr="00140810" w:rsidRDefault="004A5308" w:rsidP="00140810">
      <w:pPr>
        <w:pStyle w:val="ConsPlusNormal"/>
        <w:ind w:firstLine="540"/>
        <w:jc w:val="both"/>
      </w:pPr>
      <w:hyperlink r:id="rId67" w:history="1">
        <w:r w:rsidRPr="00140810">
          <w:t>Сумма субсидии</w:t>
        </w:r>
      </w:hyperlink>
      <w:r w:rsidRPr="00140810">
        <w:t xml:space="preserve"> для ИП без работников - 21 500 руб.</w:t>
      </w:r>
    </w:p>
    <w:p w14:paraId="72BB110E" w14:textId="7C13F7F8" w:rsidR="004A5308" w:rsidRPr="00140810" w:rsidRDefault="004A5308" w:rsidP="00140810">
      <w:pPr>
        <w:pStyle w:val="ConsPlusNormal"/>
        <w:ind w:firstLine="540"/>
        <w:jc w:val="both"/>
      </w:pPr>
      <w:r w:rsidRPr="00140810">
        <w:t>Помощь получат предприниматели, осуществляющие деятельность в установленных отраслях</w:t>
      </w:r>
      <w:r w:rsidRPr="00140810">
        <w:t xml:space="preserve"> (</w:t>
      </w:r>
      <w:r w:rsidRPr="00140810">
        <w:t>Приложение 1 к приказу Департамента  предпринимательства и инновационного развития города Москвы от 18 августа 2021 г. N П-18-12-248/21</w:t>
      </w:r>
      <w:r w:rsidRPr="00140810">
        <w:t>)</w:t>
      </w:r>
      <w:r w:rsidRPr="00140810">
        <w:t xml:space="preserve">, при условии соблюдения, в частности, </w:t>
      </w:r>
      <w:hyperlink r:id="rId68" w:history="1">
        <w:r w:rsidRPr="00140810">
          <w:t>требования</w:t>
        </w:r>
      </w:hyperlink>
      <w:r w:rsidRPr="00140810">
        <w:t xml:space="preserve"> о вакцинации 60% сотрудников в срок до 15 августа 2021 г.</w:t>
      </w:r>
    </w:p>
    <w:p w14:paraId="0D8A32E3" w14:textId="77777777" w:rsidR="004A5308" w:rsidRPr="00140810" w:rsidRDefault="004A5308" w:rsidP="00140810">
      <w:pPr>
        <w:pStyle w:val="ConsPlusNormal"/>
        <w:ind w:firstLine="540"/>
        <w:jc w:val="both"/>
      </w:pPr>
      <w:r w:rsidRPr="00140810">
        <w:t>Заявки принимаются с 1 сентября по 15 ноября 2021 г.</w:t>
      </w:r>
    </w:p>
    <w:p w14:paraId="09CED80E" w14:textId="77777777" w:rsidR="004A5308" w:rsidRPr="00140810" w:rsidRDefault="004A5308" w:rsidP="00140810">
      <w:pPr>
        <w:pStyle w:val="ConsPlusNormal"/>
        <w:ind w:firstLine="540"/>
        <w:jc w:val="both"/>
      </w:pPr>
      <w:r w:rsidRPr="00140810">
        <w:t>Подать заявку можно на платформе Московского инновационного кластера (</w:t>
      </w:r>
      <w:hyperlink r:id="rId69" w:history="1">
        <w:r w:rsidRPr="00140810">
          <w:rPr>
            <w:rStyle w:val="a6"/>
          </w:rPr>
          <w:t>https://i.moscow</w:t>
        </w:r>
      </w:hyperlink>
      <w:r w:rsidRPr="00140810">
        <w:t>).</w:t>
      </w:r>
    </w:p>
    <w:p w14:paraId="31934688" w14:textId="77777777" w:rsidR="004A5308" w:rsidRPr="00140810" w:rsidRDefault="004A5308" w:rsidP="00140810">
      <w:pPr>
        <w:pStyle w:val="ConsPlusNormal"/>
        <w:ind w:firstLine="540"/>
        <w:jc w:val="both"/>
      </w:pPr>
    </w:p>
    <w:p w14:paraId="70BAB614" w14:textId="6075B2BD" w:rsidR="00EC39BD" w:rsidRPr="009C4537" w:rsidRDefault="004A5308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37">
        <w:rPr>
          <w:rFonts w:ascii="Times New Roman" w:hAnsi="Times New Roman" w:cs="Times New Roman"/>
          <w:b/>
          <w:bCs/>
          <w:sz w:val="24"/>
          <w:szCs w:val="24"/>
        </w:rPr>
        <w:t>Субсидирование процентной ставки по кредитам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Москвы от 24 марта 2020 г. N 212-ПП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E56E32A" w14:textId="77777777" w:rsidR="00EC39BD" w:rsidRPr="00140810" w:rsidRDefault="00EC39BD" w:rsidP="00140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3AEBF" w14:textId="7297B1C8" w:rsidR="004A5308" w:rsidRPr="00140810" w:rsidRDefault="004A5308" w:rsidP="00140810">
      <w:pPr>
        <w:pStyle w:val="ConsPlusNormal"/>
        <w:ind w:firstLine="540"/>
        <w:jc w:val="both"/>
      </w:pPr>
      <w:r w:rsidRPr="00140810">
        <w:t xml:space="preserve">До 31 декабря 2021 года субъекты МСП из установленного </w:t>
      </w:r>
      <w:hyperlink r:id="rId70" w:history="1">
        <w:r w:rsidRPr="00140810">
          <w:t>перечня</w:t>
        </w:r>
      </w:hyperlink>
      <w:r w:rsidRPr="00140810">
        <w:t xml:space="preserve"> (</w:t>
      </w:r>
      <w:r w:rsidRPr="00140810">
        <w:t>Приложение 2 к постановлению Правительства Москвы от 24 марта 2020 г. N 212-ПП: Перечень приоритетных отраслей (видов деятельности)</w:t>
      </w:r>
      <w:r w:rsidR="00EC39BD" w:rsidRPr="00140810">
        <w:t>)</w:t>
      </w:r>
      <w:r w:rsidRPr="00140810">
        <w:t xml:space="preserve"> могут </w:t>
      </w:r>
      <w:hyperlink r:id="rId71" w:history="1">
        <w:r w:rsidRPr="00140810">
          <w:t>снизить</w:t>
        </w:r>
      </w:hyperlink>
      <w:r w:rsidRPr="00140810">
        <w:t xml:space="preserve"> процентную ставку по уже имеющимся у них кредитам, полученным с 15 апреля 2020 года, а новые оформить на льготных условиях. Размер субсидируемой процентной ставки составляет до 8% по кредитам, полученным с 15 апреля 2020 года.</w:t>
      </w:r>
    </w:p>
    <w:p w14:paraId="301FB444" w14:textId="77777777" w:rsidR="004A5308" w:rsidRPr="00140810" w:rsidRDefault="004A5308" w:rsidP="00140810">
      <w:pPr>
        <w:pStyle w:val="ConsPlusNormal"/>
        <w:ind w:firstLine="540"/>
        <w:jc w:val="both"/>
      </w:pPr>
    </w:p>
    <w:p w14:paraId="4B535537" w14:textId="77777777" w:rsidR="004A5308" w:rsidRPr="00140810" w:rsidRDefault="004A5308" w:rsidP="00140810">
      <w:pPr>
        <w:pStyle w:val="ConsPlusNormal"/>
        <w:ind w:firstLine="540"/>
        <w:jc w:val="both"/>
      </w:pPr>
    </w:p>
    <w:p w14:paraId="699AE0DD" w14:textId="279CA7A0" w:rsidR="00EC39BD" w:rsidRPr="009C4537" w:rsidRDefault="004A5308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37">
        <w:rPr>
          <w:rFonts w:ascii="Times New Roman" w:hAnsi="Times New Roman" w:cs="Times New Roman"/>
          <w:b/>
          <w:bCs/>
          <w:sz w:val="24"/>
          <w:szCs w:val="24"/>
        </w:rPr>
        <w:t>Компенсация затрат на коммунальные услуги за III квартал для организаций общепита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Москвы от 6 июля 2021 г. N 964-ПП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F907E1" w14:textId="75B1610A" w:rsidR="004A5308" w:rsidRPr="00140810" w:rsidRDefault="004A5308" w:rsidP="00140810">
      <w:pPr>
        <w:pStyle w:val="ConsPlusNormal"/>
        <w:ind w:firstLine="540"/>
        <w:jc w:val="both"/>
        <w:outlineLvl w:val="1"/>
      </w:pPr>
    </w:p>
    <w:p w14:paraId="2AB027F8" w14:textId="408C2A6F" w:rsidR="004A5308" w:rsidRPr="00140810" w:rsidRDefault="004A5308" w:rsidP="00140810">
      <w:pPr>
        <w:pStyle w:val="ConsPlusNormal"/>
        <w:ind w:firstLine="540"/>
        <w:jc w:val="both"/>
      </w:pPr>
      <w:r w:rsidRPr="00140810">
        <w:t xml:space="preserve">Предприниматели </w:t>
      </w:r>
      <w:hyperlink r:id="rId72" w:history="1">
        <w:r w:rsidRPr="00140810">
          <w:t>могут компенсировать</w:t>
        </w:r>
      </w:hyperlink>
      <w:r w:rsidRPr="00140810">
        <w:t xml:space="preserve"> 100% документально подтвержденных расходов за июль - сентябрь.</w:t>
      </w:r>
    </w:p>
    <w:p w14:paraId="42FA17C8" w14:textId="77777777" w:rsidR="004A5308" w:rsidRPr="00140810" w:rsidRDefault="004A5308" w:rsidP="00140810">
      <w:pPr>
        <w:pStyle w:val="ConsPlusNormal"/>
        <w:ind w:firstLine="540"/>
        <w:jc w:val="both"/>
      </w:pPr>
      <w:r w:rsidRPr="00140810">
        <w:t xml:space="preserve">Поддержку предоставят при соблюдении </w:t>
      </w:r>
      <w:hyperlink r:id="rId73" w:history="1">
        <w:r w:rsidRPr="00140810">
          <w:t>ряда условий</w:t>
        </w:r>
      </w:hyperlink>
      <w:r w:rsidRPr="00140810">
        <w:t xml:space="preserve">. Например, 60% сотрудников </w:t>
      </w:r>
      <w:hyperlink r:id="rId74" w:history="1">
        <w:r w:rsidRPr="00140810">
          <w:t>должны быть вакцинированы</w:t>
        </w:r>
      </w:hyperlink>
      <w:r w:rsidRPr="00140810">
        <w:t xml:space="preserve"> до 15 августа.</w:t>
      </w:r>
    </w:p>
    <w:p w14:paraId="0F6F2076" w14:textId="77777777" w:rsidR="004A5308" w:rsidRPr="00140810" w:rsidRDefault="004A5308" w:rsidP="00140810">
      <w:pPr>
        <w:pStyle w:val="ConsPlusNormal"/>
        <w:ind w:firstLine="540"/>
        <w:jc w:val="both"/>
      </w:pPr>
      <w:r w:rsidRPr="00140810">
        <w:t xml:space="preserve">Заявки принимаются </w:t>
      </w:r>
      <w:hyperlink r:id="rId75" w:history="1">
        <w:r w:rsidRPr="00140810">
          <w:t>с 28 октября по 1 декабря</w:t>
        </w:r>
      </w:hyperlink>
      <w:r w:rsidRPr="00140810">
        <w:t xml:space="preserve"> 2021 г. Подать заявку можно на </w:t>
      </w:r>
      <w:r w:rsidRPr="00140810">
        <w:lastRenderedPageBreak/>
        <w:t>платформе Московского инновационного кластера (</w:t>
      </w:r>
      <w:hyperlink r:id="rId76" w:history="1">
        <w:r w:rsidRPr="00140810">
          <w:rPr>
            <w:rStyle w:val="a6"/>
          </w:rPr>
          <w:t>https://i.moscow</w:t>
        </w:r>
      </w:hyperlink>
      <w:r w:rsidRPr="00140810">
        <w:t>).</w:t>
      </w:r>
    </w:p>
    <w:p w14:paraId="019B0F9E" w14:textId="77777777" w:rsidR="004A5308" w:rsidRPr="00140810" w:rsidRDefault="004A5308" w:rsidP="00140810">
      <w:pPr>
        <w:pStyle w:val="ConsPlusNormal"/>
        <w:ind w:firstLine="540"/>
        <w:jc w:val="both"/>
      </w:pPr>
    </w:p>
    <w:p w14:paraId="34B2D3CD" w14:textId="77777777" w:rsidR="004A5308" w:rsidRPr="00140810" w:rsidRDefault="004A5308" w:rsidP="00140810">
      <w:pPr>
        <w:pStyle w:val="ConsPlusNormal"/>
        <w:ind w:firstLine="540"/>
        <w:jc w:val="both"/>
      </w:pPr>
    </w:p>
    <w:p w14:paraId="6B3F4934" w14:textId="01017B25" w:rsidR="00EC39BD" w:rsidRPr="009C4537" w:rsidRDefault="004A5308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37">
        <w:rPr>
          <w:rFonts w:ascii="Times New Roman" w:hAnsi="Times New Roman" w:cs="Times New Roman"/>
          <w:b/>
          <w:bCs/>
          <w:sz w:val="24"/>
          <w:szCs w:val="24"/>
        </w:rPr>
        <w:t>Субсидирование процентной ставки по кредитам для бизнеса, не относящегося к МСП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Москвы от 24 марта 2020 г. N 212-ПП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742A2D" w14:textId="75E84633" w:rsidR="004A5308" w:rsidRPr="00140810" w:rsidRDefault="004A5308" w:rsidP="00140810">
      <w:pPr>
        <w:pStyle w:val="ConsPlusNormal"/>
        <w:ind w:firstLine="540"/>
        <w:jc w:val="both"/>
        <w:outlineLvl w:val="1"/>
      </w:pPr>
    </w:p>
    <w:p w14:paraId="4282E95C" w14:textId="69987D8C" w:rsidR="004A5308" w:rsidRPr="00140810" w:rsidRDefault="004A5308" w:rsidP="00140810">
      <w:pPr>
        <w:pStyle w:val="ConsPlusNormal"/>
        <w:ind w:firstLine="540"/>
        <w:jc w:val="both"/>
      </w:pPr>
      <w:r w:rsidRPr="00140810">
        <w:t xml:space="preserve">До 31 декабря </w:t>
      </w:r>
      <w:r w:rsidR="009C4537">
        <w:t xml:space="preserve">2021 г. </w:t>
      </w:r>
      <w:hyperlink r:id="rId77" w:history="1">
        <w:r w:rsidRPr="00140810">
          <w:t>можно снизить</w:t>
        </w:r>
      </w:hyperlink>
      <w:r w:rsidRPr="00140810">
        <w:t xml:space="preserve"> процентную ставку по кредиту, полученному с 1 июля за счет средств Москвы. Субсидируемая процентная ставка составляет до 4%. Такой возможностью </w:t>
      </w:r>
      <w:hyperlink r:id="rId78" w:history="1">
        <w:r w:rsidRPr="00140810">
          <w:t>вправе воспользоваться</w:t>
        </w:r>
      </w:hyperlink>
      <w:r w:rsidRPr="00140810">
        <w:t xml:space="preserve"> общепит, парикмахерские, салоны красоты и др.</w:t>
      </w:r>
      <w:r w:rsidR="00EC39BD" w:rsidRPr="00140810">
        <w:t xml:space="preserve"> (</w:t>
      </w:r>
      <w:r w:rsidR="00EC39BD" w:rsidRPr="00140810">
        <w:t>Приложение 3 к постановлению Правительства Москвы от 24 марта 2020 г. N 212-ПП Перечень приоритетных отраслей (видов деятельности) субъектов предпринимательства, не относящихся к категориям малого и среднего предпринимательства</w:t>
      </w:r>
      <w:r w:rsidR="00EC39BD" w:rsidRPr="00140810">
        <w:t>).</w:t>
      </w:r>
      <w:r w:rsidRPr="00140810">
        <w:t xml:space="preserve"> Заявитель должен соответствовать </w:t>
      </w:r>
      <w:hyperlink r:id="rId79" w:history="1">
        <w:r w:rsidRPr="00140810">
          <w:t>ряду условий</w:t>
        </w:r>
      </w:hyperlink>
      <w:r w:rsidRPr="00140810">
        <w:t xml:space="preserve"> (сумма и структура доходов организации, среднесписочная численность и т.д.).</w:t>
      </w:r>
    </w:p>
    <w:p w14:paraId="1E289F7D" w14:textId="77777777" w:rsidR="004A5308" w:rsidRPr="00140810" w:rsidRDefault="004A5308" w:rsidP="00140810">
      <w:pPr>
        <w:pStyle w:val="ConsPlusNormal"/>
        <w:ind w:firstLine="540"/>
        <w:jc w:val="both"/>
      </w:pPr>
    </w:p>
    <w:p w14:paraId="2275E4D8" w14:textId="350B6FFD" w:rsidR="00EC39BD" w:rsidRPr="009C4537" w:rsidRDefault="004A5308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37">
        <w:rPr>
          <w:rFonts w:ascii="Times New Roman" w:hAnsi="Times New Roman" w:cs="Times New Roman"/>
          <w:b/>
          <w:bCs/>
          <w:sz w:val="24"/>
          <w:szCs w:val="24"/>
        </w:rPr>
        <w:t>Экономия на имущественных налогах из-за переноса ближайшего тура кадастровой оценки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Приказ Департамента городского имущества г. Москвы от 24.07.2020 N 166</w:t>
      </w:r>
      <w:r w:rsidR="00EC39BD" w:rsidRPr="009C45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7B3AA8" w14:textId="1FD8F143" w:rsidR="004A5308" w:rsidRPr="00140810" w:rsidRDefault="004A5308" w:rsidP="00140810">
      <w:pPr>
        <w:pStyle w:val="ConsPlusNormal"/>
        <w:ind w:firstLine="540"/>
        <w:jc w:val="both"/>
        <w:outlineLvl w:val="1"/>
      </w:pPr>
    </w:p>
    <w:p w14:paraId="6D85F401" w14:textId="4B6A29CB" w:rsidR="004A5308" w:rsidRPr="00140810" w:rsidRDefault="009C4537" w:rsidP="00140810">
      <w:pPr>
        <w:pStyle w:val="ConsPlusNormal"/>
        <w:ind w:firstLine="540"/>
        <w:jc w:val="both"/>
      </w:pPr>
      <w:r>
        <w:t>О</w:t>
      </w:r>
      <w:r w:rsidR="004A5308" w:rsidRPr="00140810">
        <w:t xml:space="preserve">чередной тур кадастровой оценки недвижимости </w:t>
      </w:r>
      <w:r>
        <w:t xml:space="preserve">перенесен </w:t>
      </w:r>
      <w:r w:rsidR="004A5308" w:rsidRPr="00140810">
        <w:t>с 2020 на 2021 год. По общему правилу налог на имущество, которое облагается по кадастровой стоимости, и земельный налог за 2021 год будут считаться по данным на 1 января 2018 года.</w:t>
      </w:r>
    </w:p>
    <w:p w14:paraId="103D1A97" w14:textId="36695ED4" w:rsidR="004A5308" w:rsidRPr="00140810" w:rsidRDefault="004A5308" w:rsidP="0014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DA622D" w14:textId="3CAFC075" w:rsidR="00EC39BD" w:rsidRPr="009C4537" w:rsidRDefault="00EC39BD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4537">
        <w:rPr>
          <w:rFonts w:ascii="Times New Roman" w:hAnsi="Times New Roman" w:cs="Times New Roman"/>
          <w:b/>
          <w:bCs/>
          <w:sz w:val="24"/>
          <w:szCs w:val="24"/>
        </w:rPr>
        <w:t>Льготы по платежам за аренду</w:t>
      </w:r>
      <w:r w:rsidRPr="009C4537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9C4537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Москвы от 24 марта 2020 г. N 212-ПП</w:t>
      </w:r>
      <w:r w:rsidRPr="009C4537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9C4537">
        <w:rPr>
          <w:rFonts w:ascii="Times New Roman" w:hAnsi="Times New Roman" w:cs="Times New Roman"/>
          <w:b/>
          <w:bCs/>
          <w:sz w:val="24"/>
          <w:szCs w:val="24"/>
        </w:rPr>
        <w:t>Постановление Правительства Москвы от 25.12.2012 N 800-ПП</w:t>
      </w:r>
      <w:r w:rsidRPr="009C453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C0857D" w14:textId="4AF5399B" w:rsidR="00EC39BD" w:rsidRPr="009C4537" w:rsidRDefault="00EC39BD" w:rsidP="0014081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28BCD0D" w14:textId="3758E98D" w:rsidR="00EC39BD" w:rsidRPr="00140810" w:rsidRDefault="00EC39BD" w:rsidP="00140810">
      <w:pPr>
        <w:pStyle w:val="ConsPlusNormal"/>
        <w:ind w:firstLine="540"/>
        <w:jc w:val="both"/>
      </w:pPr>
      <w:r w:rsidRPr="00140810">
        <w:t>Отсрочка до 31 декабря</w:t>
      </w:r>
      <w:r w:rsidRPr="00140810">
        <w:t xml:space="preserve"> 2021 г.</w:t>
      </w:r>
      <w:r w:rsidRPr="00140810">
        <w:t xml:space="preserve"> (включительно) по оплате аренды городского имущества за III квартал 2021 года </w:t>
      </w:r>
      <w:hyperlink r:id="rId80" w:history="1">
        <w:r w:rsidRPr="00140810">
          <w:t>предоставляется</w:t>
        </w:r>
      </w:hyperlink>
      <w:r w:rsidRPr="00140810">
        <w:t xml:space="preserve"> организациям и ИП, работающим в сфере общепита.</w:t>
      </w:r>
    </w:p>
    <w:p w14:paraId="35610B0D" w14:textId="77777777" w:rsidR="00EC39BD" w:rsidRPr="00140810" w:rsidRDefault="00EC39BD" w:rsidP="00140810">
      <w:pPr>
        <w:pStyle w:val="ConsPlusNormal"/>
        <w:ind w:firstLine="540"/>
        <w:jc w:val="both"/>
      </w:pPr>
      <w:r w:rsidRPr="00140810">
        <w:t xml:space="preserve">В 2021 году </w:t>
      </w:r>
      <w:hyperlink r:id="rId81" w:history="1">
        <w:r w:rsidRPr="00140810">
          <w:t>сохранится</w:t>
        </w:r>
      </w:hyperlink>
      <w:r w:rsidRPr="00140810">
        <w:t xml:space="preserve"> размер минимальной и льготной ставки платы за аренду городского имущества, предоставленного без проведения торгов. Например, по минимальной ставке субъект малого предпринимательства может арендовать нежилое помещение площадью до 300 кв. м.</w:t>
      </w:r>
    </w:p>
    <w:p w14:paraId="0367B234" w14:textId="77777777" w:rsidR="00EC39BD" w:rsidRPr="00140810" w:rsidRDefault="00EC39BD" w:rsidP="00140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9BD" w:rsidRPr="00140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A86AB" w14:textId="77777777" w:rsidR="00353D20" w:rsidRDefault="00353D20" w:rsidP="004A5308">
      <w:pPr>
        <w:spacing w:after="0" w:line="240" w:lineRule="auto"/>
      </w:pPr>
      <w:r>
        <w:separator/>
      </w:r>
    </w:p>
  </w:endnote>
  <w:endnote w:type="continuationSeparator" w:id="0">
    <w:p w14:paraId="24398210" w14:textId="77777777" w:rsidR="00353D20" w:rsidRDefault="00353D20" w:rsidP="004A53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E989E" w14:textId="77777777" w:rsidR="00353D20" w:rsidRDefault="00353D20" w:rsidP="004A5308">
      <w:pPr>
        <w:spacing w:after="0" w:line="240" w:lineRule="auto"/>
      </w:pPr>
      <w:r>
        <w:separator/>
      </w:r>
    </w:p>
  </w:footnote>
  <w:footnote w:type="continuationSeparator" w:id="0">
    <w:p w14:paraId="0270FEA8" w14:textId="77777777" w:rsidR="00353D20" w:rsidRDefault="00353D20" w:rsidP="004A53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CB"/>
    <w:rsid w:val="00064CC2"/>
    <w:rsid w:val="00140810"/>
    <w:rsid w:val="001E3BD9"/>
    <w:rsid w:val="00353D20"/>
    <w:rsid w:val="004A5308"/>
    <w:rsid w:val="006B37CB"/>
    <w:rsid w:val="009C4537"/>
    <w:rsid w:val="009F540B"/>
    <w:rsid w:val="00BE5921"/>
    <w:rsid w:val="00E347BC"/>
    <w:rsid w:val="00E90F2C"/>
    <w:rsid w:val="00EC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BE310"/>
  <w15:chartTrackingRefBased/>
  <w15:docId w15:val="{C22ECBFF-A035-410F-B550-04872B8C7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5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A53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A5308"/>
    <w:rPr>
      <w:rFonts w:eastAsiaTheme="minorEastAsia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A5308"/>
    <w:rPr>
      <w:rFonts w:eastAsiaTheme="minorEastAsia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4A5308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4A5308"/>
    <w:rPr>
      <w:rFonts w:cs="Times New Roman"/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14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demo=2&amp;base=LAW&amp;n=399482&amp;date=07.11.2021&amp;dst=105437&amp;field=134" TargetMode="External"/><Relationship Id="rId21" Type="http://schemas.openxmlformats.org/officeDocument/2006/relationships/hyperlink" Target="https://login.consultant.ru/link/?req=doc&amp;demo=2&amp;base=LAW&amp;n=399482&amp;date=07.11.2021&amp;dst=105118&amp;field=134" TargetMode="External"/><Relationship Id="rId42" Type="http://schemas.openxmlformats.org/officeDocument/2006/relationships/hyperlink" Target="https://login.consultant.ru/link/?req=doc&amp;demo=2&amp;base=LAW&amp;n=399482&amp;date=07.11.2021&amp;dst=104420&amp;field=134" TargetMode="External"/><Relationship Id="rId47" Type="http://schemas.openxmlformats.org/officeDocument/2006/relationships/hyperlink" Target="https://login.consultant.ru/link/?req=doc&amp;demo=2&amp;base=LAW&amp;n=399547&amp;date=07.11.2021&amp;dst=100043&amp;field=134" TargetMode="External"/><Relationship Id="rId63" Type="http://schemas.openxmlformats.org/officeDocument/2006/relationships/hyperlink" Target="https://login.consultant.ru/link/?req=doc&amp;demo=2&amp;base=LAW&amp;n=398938&amp;date=06.11.2021&amp;dst=100011&amp;field=134" TargetMode="External"/><Relationship Id="rId68" Type="http://schemas.openxmlformats.org/officeDocument/2006/relationships/hyperlink" Target="https://login.consultant.ru/link/?req=doc&amp;demo=2&amp;base=MLAW&amp;n=215246&amp;date=06.11.2021&amp;dst=100008&amp;field=134" TargetMode="External"/><Relationship Id="rId16" Type="http://schemas.openxmlformats.org/officeDocument/2006/relationships/hyperlink" Target="https://login.consultant.ru/link/?req=doc&amp;demo=2&amp;base=LAW&amp;n=399547&amp;date=07.11.2021&amp;dst=100063&amp;field=134" TargetMode="External"/><Relationship Id="rId11" Type="http://schemas.openxmlformats.org/officeDocument/2006/relationships/hyperlink" Target="https://login.consultant.ru/link/?req=doc&amp;demo=2&amp;base=LAW&amp;n=399547&amp;date=07.11.2021&amp;dst=100037&amp;field=134" TargetMode="External"/><Relationship Id="rId32" Type="http://schemas.openxmlformats.org/officeDocument/2006/relationships/hyperlink" Target="https://login.consultant.ru/link/?req=doc&amp;demo=2&amp;base=LAW&amp;n=399482&amp;date=07.11.2021&amp;dst=105863&amp;field=134" TargetMode="External"/><Relationship Id="rId37" Type="http://schemas.openxmlformats.org/officeDocument/2006/relationships/hyperlink" Target="https://login.consultant.ru/link/?req=doc&amp;demo=2&amp;base=LAW&amp;n=399547&amp;date=07.11.2021&amp;dst=100042&amp;field=134" TargetMode="External"/><Relationship Id="rId53" Type="http://schemas.openxmlformats.org/officeDocument/2006/relationships/hyperlink" Target="https://login.consultant.ru/link/?req=doc&amp;demo=2&amp;base=LAW&amp;n=399547&amp;date=07.11.2021&amp;dst=100033&amp;field=134" TargetMode="External"/><Relationship Id="rId58" Type="http://schemas.openxmlformats.org/officeDocument/2006/relationships/hyperlink" Target="https://login.consultant.ru/link/?req=doc&amp;demo=2&amp;base=LAW&amp;n=399547&amp;date=07.11.2021&amp;dst=100023&amp;field=134" TargetMode="External"/><Relationship Id="rId74" Type="http://schemas.openxmlformats.org/officeDocument/2006/relationships/hyperlink" Target="https://login.consultant.ru/link/?req=doc&amp;demo=2&amp;base=MLAW&amp;n=215139&amp;date=06.11.2021&amp;dst=100014&amp;field=134" TargetMode="External"/><Relationship Id="rId79" Type="http://schemas.openxmlformats.org/officeDocument/2006/relationships/hyperlink" Target="https://login.consultant.ru/link/?req=doc&amp;demo=2&amp;base=MLAW&amp;n=213999&amp;date=06.11.2021&amp;dst=100007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demo=2&amp;base=LAW&amp;n=398938&amp;date=06.11.2021&amp;dst=100009&amp;field=134" TargetMode="External"/><Relationship Id="rId82" Type="http://schemas.openxmlformats.org/officeDocument/2006/relationships/fontTable" Target="fontTable.xml"/><Relationship Id="rId19" Type="http://schemas.openxmlformats.org/officeDocument/2006/relationships/hyperlink" Target="https://login.consultant.ru/link/?req=doc&amp;demo=2&amp;base=LAW&amp;n=399482&amp;date=07.11.2021&amp;dst=104326&amp;field=134" TargetMode="External"/><Relationship Id="rId14" Type="http://schemas.openxmlformats.org/officeDocument/2006/relationships/hyperlink" Target="https://login.consultant.ru/link/?req=doc&amp;demo=2&amp;base=LAW&amp;n=399547&amp;date=07.11.2021&amp;dst=100027&amp;field=134" TargetMode="External"/><Relationship Id="rId22" Type="http://schemas.openxmlformats.org/officeDocument/2006/relationships/hyperlink" Target="https://login.consultant.ru/link/?req=doc&amp;demo=2&amp;base=LAW&amp;n=399482&amp;date=07.11.2021&amp;dst=105198&amp;field=134" TargetMode="External"/><Relationship Id="rId27" Type="http://schemas.openxmlformats.org/officeDocument/2006/relationships/hyperlink" Target="https://login.consultant.ru/link/?req=doc&amp;demo=2&amp;base=LAW&amp;n=399482&amp;date=07.11.2021&amp;dst=105444&amp;field=134" TargetMode="External"/><Relationship Id="rId30" Type="http://schemas.openxmlformats.org/officeDocument/2006/relationships/hyperlink" Target="https://login.consultant.ru/link/?req=doc&amp;demo=2&amp;base=LAW&amp;n=399482&amp;date=07.11.2021&amp;dst=105507&amp;field=134" TargetMode="External"/><Relationship Id="rId35" Type="http://schemas.openxmlformats.org/officeDocument/2006/relationships/hyperlink" Target="https://login.consultant.ru/link/?req=doc&amp;demo=2&amp;base=LAW&amp;n=399547&amp;date=07.11.2021&amp;dst=100043&amp;field=134" TargetMode="External"/><Relationship Id="rId43" Type="http://schemas.openxmlformats.org/officeDocument/2006/relationships/hyperlink" Target="https://login.consultant.ru/link/?req=doc&amp;demo=2&amp;base=LAW&amp;n=399482&amp;date=07.11.2021&amp;dst=105444&amp;field=134" TargetMode="External"/><Relationship Id="rId48" Type="http://schemas.openxmlformats.org/officeDocument/2006/relationships/hyperlink" Target="https://login.consultant.ru/link/?req=doc&amp;demo=2&amp;base=LAW&amp;n=399547&amp;date=07.11.2021&amp;dst=100046&amp;field=134" TargetMode="External"/><Relationship Id="rId56" Type="http://schemas.openxmlformats.org/officeDocument/2006/relationships/hyperlink" Target="https://login.consultant.ru/link/?req=doc&amp;demo=2&amp;base=LAW&amp;n=399623&amp;date=07.11.2021&amp;dst=100016&amp;field=134" TargetMode="External"/><Relationship Id="rId64" Type="http://schemas.openxmlformats.org/officeDocument/2006/relationships/hyperlink" Target="https://login.consultant.ru/link/?req=doc&amp;demo=2&amp;base=LAW&amp;n=398938&amp;date=06.11.2021" TargetMode="External"/><Relationship Id="rId69" Type="http://schemas.openxmlformats.org/officeDocument/2006/relationships/hyperlink" Target="https://i.moscow" TargetMode="External"/><Relationship Id="rId77" Type="http://schemas.openxmlformats.org/officeDocument/2006/relationships/hyperlink" Target="https://login.consultant.ru/link/?req=doc&amp;demo=2&amp;base=MLAW&amp;n=214046&amp;date=06.11.2021&amp;dst=100183&amp;field=134" TargetMode="External"/><Relationship Id="rId8" Type="http://schemas.openxmlformats.org/officeDocument/2006/relationships/hyperlink" Target="https://www.nalog.gov.ru/rn77/business-support-2020/subsidy/" TargetMode="External"/><Relationship Id="rId51" Type="http://schemas.openxmlformats.org/officeDocument/2006/relationships/hyperlink" Target="https://login.consultant.ru/link/?req=doc&amp;demo=2&amp;base=LAW&amp;n=399547&amp;date=07.11.2021&amp;dst=100032&amp;field=134" TargetMode="External"/><Relationship Id="rId72" Type="http://schemas.openxmlformats.org/officeDocument/2006/relationships/hyperlink" Target="https://login.consultant.ru/link/?req=doc&amp;demo=2&amp;base=MLAW&amp;n=215129&amp;date=06.11.2021&amp;dst=100020&amp;field=134" TargetMode="External"/><Relationship Id="rId80" Type="http://schemas.openxmlformats.org/officeDocument/2006/relationships/hyperlink" Target="https://login.consultant.ru/link/?req=doc&amp;demo=2&amp;base=MLAW&amp;n=212791&amp;date=06.11.2021&amp;dst=100008&amp;field=13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399547&amp;date=07.11.2021&amp;dst=100038&amp;field=134" TargetMode="External"/><Relationship Id="rId17" Type="http://schemas.openxmlformats.org/officeDocument/2006/relationships/hyperlink" Target="https://login.consultant.ru/link/?req=doc&amp;demo=2&amp;base=LAW&amp;n=399547&amp;date=07.11.2021&amp;dst=100042&amp;field=134" TargetMode="External"/><Relationship Id="rId25" Type="http://schemas.openxmlformats.org/officeDocument/2006/relationships/hyperlink" Target="https://login.consultant.ru/link/?req=doc&amp;demo=2&amp;base=LAW&amp;n=399482&amp;date=07.11.2021&amp;dst=105405&amp;field=134" TargetMode="External"/><Relationship Id="rId33" Type="http://schemas.openxmlformats.org/officeDocument/2006/relationships/hyperlink" Target="https://login.consultant.ru/link/?req=doc&amp;demo=2&amp;base=LAW&amp;n=399482&amp;date=07.11.2021&amp;dst=105599&amp;field=134" TargetMode="External"/><Relationship Id="rId38" Type="http://schemas.openxmlformats.org/officeDocument/2006/relationships/hyperlink" Target="https://login.consultant.ru/link/?req=doc&amp;demo=2&amp;base=LAW&amp;n=352864&amp;date=07.11.2021" TargetMode="External"/><Relationship Id="rId46" Type="http://schemas.openxmlformats.org/officeDocument/2006/relationships/hyperlink" Target="https://login.consultant.ru/link/?req=doc&amp;demo=2&amp;base=LAW&amp;n=399482&amp;date=07.11.2021&amp;dst=105507&amp;field=134" TargetMode="External"/><Relationship Id="rId59" Type="http://schemas.openxmlformats.org/officeDocument/2006/relationships/hyperlink" Target="https://login.consultant.ru/link/?req=doc&amp;demo=2&amp;base=LAW&amp;n=399547&amp;date=07.11.2021&amp;dst=100007&amp;field=134" TargetMode="External"/><Relationship Id="rId67" Type="http://schemas.openxmlformats.org/officeDocument/2006/relationships/hyperlink" Target="https://login.consultant.ru/link/?req=doc&amp;demo=2&amp;base=MLAW&amp;n=212867&amp;date=06.11.2021&amp;dst=100033&amp;field=134" TargetMode="External"/><Relationship Id="rId20" Type="http://schemas.openxmlformats.org/officeDocument/2006/relationships/hyperlink" Target="https://login.consultant.ru/link/?req=doc&amp;demo=2&amp;base=LAW&amp;n=399482&amp;date=07.11.2021&amp;dst=104420&amp;field=134" TargetMode="External"/><Relationship Id="rId41" Type="http://schemas.openxmlformats.org/officeDocument/2006/relationships/hyperlink" Target="https://login.consultant.ru/link/?req=doc&amp;demo=2&amp;base=LAW&amp;n=399482&amp;date=07.11.2021&amp;dst=104326&amp;field=134" TargetMode="External"/><Relationship Id="rId54" Type="http://schemas.openxmlformats.org/officeDocument/2006/relationships/hyperlink" Target="https://login.consultant.ru/link/?req=doc&amp;demo=2&amp;base=LAW&amp;n=399547&amp;date=07.11.2021&amp;dst=100034&amp;field=134" TargetMode="External"/><Relationship Id="rId62" Type="http://schemas.openxmlformats.org/officeDocument/2006/relationships/hyperlink" Target="https://login.consultant.ru/link/?req=doc&amp;demo=2&amp;base=LAW&amp;n=398938&amp;date=06.11.2021&amp;dst=100010&amp;field=134" TargetMode="External"/><Relationship Id="rId70" Type="http://schemas.openxmlformats.org/officeDocument/2006/relationships/hyperlink" Target="https://login.consultant.ru/link/?req=doc&amp;demo=2&amp;base=MLAW&amp;n=212791&amp;date=06.11.2021&amp;dst=100024&amp;field=134" TargetMode="External"/><Relationship Id="rId75" Type="http://schemas.openxmlformats.org/officeDocument/2006/relationships/hyperlink" Target="https://login.consultant.ru/link/?req=doc&amp;demo=2&amp;base=MLAW&amp;n=215017&amp;date=06.11.2021&amp;dst=100007&amp;field=134" TargetMode="External"/><Relationship Id="rId83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government.ru/support_measures/" TargetMode="External"/><Relationship Id="rId15" Type="http://schemas.openxmlformats.org/officeDocument/2006/relationships/hyperlink" Target="https://login.consultant.ru/link/?req=doc&amp;demo=2&amp;base=LAW&amp;n=352864&amp;date=07.11.2021" TargetMode="External"/><Relationship Id="rId23" Type="http://schemas.openxmlformats.org/officeDocument/2006/relationships/hyperlink" Target="https://login.consultant.ru/link/?req=doc&amp;demo=2&amp;base=LAW&amp;n=399482&amp;date=07.11.2021&amp;dst=105361&amp;field=134" TargetMode="External"/><Relationship Id="rId28" Type="http://schemas.openxmlformats.org/officeDocument/2006/relationships/hyperlink" Target="https://login.consultant.ru/link/?req=doc&amp;demo=2&amp;base=LAW&amp;n=399482&amp;date=07.11.2021&amp;dst=105470&amp;field=134" TargetMode="External"/><Relationship Id="rId36" Type="http://schemas.openxmlformats.org/officeDocument/2006/relationships/hyperlink" Target="https://login.consultant.ru/link/?req=doc&amp;demo=2&amp;base=LAW&amp;n=399547&amp;date=07.11.2021&amp;dst=100042&amp;field=134" TargetMode="External"/><Relationship Id="rId49" Type="http://schemas.openxmlformats.org/officeDocument/2006/relationships/hyperlink" Target="https://login.consultant.ru/link/?req=doc&amp;demo=2&amp;base=LAW&amp;n=15189&amp;date=07.11.2021&amp;dst=100071&amp;field=134" TargetMode="External"/><Relationship Id="rId57" Type="http://schemas.openxmlformats.org/officeDocument/2006/relationships/hyperlink" Target="https://login.consultant.ru/link/?req=doc&amp;demo=2&amp;base=LAW&amp;n=399623&amp;date=07.11.2021&amp;dst=100123&amp;field=134" TargetMode="External"/><Relationship Id="rId10" Type="http://schemas.openxmlformats.org/officeDocument/2006/relationships/hyperlink" Target="https://login.consultant.ru/link/?req=doc&amp;demo=2&amp;base=LAW&amp;n=399547&amp;date=07.11.2021&amp;dst=100031&amp;field=134" TargetMode="External"/><Relationship Id="rId31" Type="http://schemas.openxmlformats.org/officeDocument/2006/relationships/hyperlink" Target="https://login.consultant.ru/link/?req=doc&amp;demo=2&amp;base=LAW&amp;n=399482&amp;date=07.11.2021&amp;dst=105555&amp;field=134" TargetMode="External"/><Relationship Id="rId44" Type="http://schemas.openxmlformats.org/officeDocument/2006/relationships/hyperlink" Target="https://login.consultant.ru/link/?req=doc&amp;demo=2&amp;base=LAW&amp;n=399482&amp;date=07.11.2021&amp;dst=105470&amp;field=134" TargetMode="External"/><Relationship Id="rId52" Type="http://schemas.openxmlformats.org/officeDocument/2006/relationships/hyperlink" Target="https://covid.economy.gov.ru/#ecvir-fot3.0" TargetMode="External"/><Relationship Id="rId60" Type="http://schemas.openxmlformats.org/officeDocument/2006/relationships/hyperlink" Target="https://login.consultant.ru/link/?req=doc&amp;demo=2&amp;base=LAW&amp;n=398938&amp;date=06.11.2021&amp;dst=100008&amp;field=134" TargetMode="External"/><Relationship Id="rId65" Type="http://schemas.openxmlformats.org/officeDocument/2006/relationships/hyperlink" Target="https://investmoscow.ru/online-services/navigator-support-measures" TargetMode="External"/><Relationship Id="rId73" Type="http://schemas.openxmlformats.org/officeDocument/2006/relationships/hyperlink" Target="https://login.consultant.ru/link/?req=doc&amp;demo=2&amp;base=MLAW&amp;n=215129&amp;date=06.11.2021&amp;dst=100021&amp;field=134" TargetMode="External"/><Relationship Id="rId78" Type="http://schemas.openxmlformats.org/officeDocument/2006/relationships/hyperlink" Target="https://login.consultant.ru/link/?req=doc&amp;demo=2&amp;base=MLAW&amp;n=213999&amp;date=06.11.2021&amp;dst=100023&amp;field=134" TargetMode="External"/><Relationship Id="rId81" Type="http://schemas.openxmlformats.org/officeDocument/2006/relationships/hyperlink" Target="https://login.consultant.ru/link/?req=doc&amp;demo=2&amp;base=MLAW&amp;n=208780&amp;date=06.11.2021&amp;dst=100089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399547&amp;date=07.11.2021&amp;dst=100039&amp;field=134" TargetMode="External"/><Relationship Id="rId13" Type="http://schemas.openxmlformats.org/officeDocument/2006/relationships/hyperlink" Target="https://login.consultant.ru/link/?req=doc&amp;demo=2&amp;base=LAW&amp;n=399547&amp;date=07.11.2021&amp;dst=100028&amp;field=134" TargetMode="External"/><Relationship Id="rId18" Type="http://schemas.openxmlformats.org/officeDocument/2006/relationships/hyperlink" Target="https://login.consultant.ru/link/?req=doc&amp;demo=2&amp;base=LAW&amp;n=399482&amp;date=07.11.2021&amp;dst=104307&amp;field=134" TargetMode="External"/><Relationship Id="rId39" Type="http://schemas.openxmlformats.org/officeDocument/2006/relationships/hyperlink" Target="https://login.consultant.ru/link/?req=doc&amp;demo=2&amp;base=LAW&amp;n=399547&amp;date=07.11.2021&amp;dst=100043&amp;field=134" TargetMode="External"/><Relationship Id="rId34" Type="http://schemas.openxmlformats.org/officeDocument/2006/relationships/hyperlink" Target="https://login.consultant.ru/link/?req=doc&amp;demo=2&amp;base=LAW&amp;n=399482&amp;date=07.11.2021&amp;dst=105871&amp;field=134" TargetMode="External"/><Relationship Id="rId50" Type="http://schemas.openxmlformats.org/officeDocument/2006/relationships/hyperlink" Target="https://login.consultant.ru/link/?req=doc&amp;demo=2&amp;base=LAW&amp;n=399547&amp;date=07.11.2021&amp;dst=100015&amp;field=134" TargetMode="External"/><Relationship Id="rId55" Type="http://schemas.openxmlformats.org/officeDocument/2006/relationships/hyperlink" Target="https://login.consultant.ru/link/?req=doc&amp;demo=2&amp;base=LAW&amp;n=399547&amp;date=07.11.2021&amp;dst=100035&amp;field=134" TargetMode="External"/><Relationship Id="rId76" Type="http://schemas.openxmlformats.org/officeDocument/2006/relationships/hyperlink" Target="https://i.moscow" TargetMode="External"/><Relationship Id="rId7" Type="http://schemas.openxmlformats.org/officeDocument/2006/relationships/hyperlink" Target="https://login.consultant.ru/link/?req=doc&amp;demo=2&amp;base=LAW&amp;n=399551&amp;date=06.11.2021&amp;dst=100004&amp;field=134" TargetMode="External"/><Relationship Id="rId71" Type="http://schemas.openxmlformats.org/officeDocument/2006/relationships/hyperlink" Target="https://login.consultant.ru/link/?req=doc&amp;demo=2&amp;base=MLAW&amp;n=212791&amp;date=06.11.2021&amp;dst=100010&amp;field=134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demo=2&amp;base=LAW&amp;n=399482&amp;date=07.11.2021&amp;dst=105476&amp;field=134" TargetMode="External"/><Relationship Id="rId24" Type="http://schemas.openxmlformats.org/officeDocument/2006/relationships/hyperlink" Target="https://login.consultant.ru/link/?req=doc&amp;demo=2&amp;base=LAW&amp;n=399482&amp;date=07.11.2021&amp;dst=105393&amp;field=134" TargetMode="External"/><Relationship Id="rId40" Type="http://schemas.openxmlformats.org/officeDocument/2006/relationships/hyperlink" Target="https://login.consultant.ru/link/?req=doc&amp;demo=2&amp;base=LAW&amp;n=399547&amp;date=07.11.2021&amp;dst=100030&amp;field=134" TargetMode="External"/><Relationship Id="rId45" Type="http://schemas.openxmlformats.org/officeDocument/2006/relationships/hyperlink" Target="https://login.consultant.ru/link/?req=doc&amp;demo=2&amp;base=LAW&amp;n=399482&amp;date=07.11.2021&amp;dst=105476&amp;field=134" TargetMode="External"/><Relationship Id="rId66" Type="http://schemas.openxmlformats.org/officeDocument/2006/relationships/hyperlink" Target="https://login.consultant.ru/link/?req=doc&amp;demo=2&amp;base=MLAW&amp;n=212867&amp;date=06.11.2021&amp;dst=10003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2877</Words>
  <Characters>16404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terukoshi@gmail.com</dc:creator>
  <cp:keywords/>
  <dc:description/>
  <cp:lastModifiedBy>terukoshi@gmail.com</cp:lastModifiedBy>
  <cp:revision>7</cp:revision>
  <dcterms:created xsi:type="dcterms:W3CDTF">2021-11-07T19:13:00Z</dcterms:created>
  <dcterms:modified xsi:type="dcterms:W3CDTF">2021-11-07T19:33:00Z</dcterms:modified>
</cp:coreProperties>
</file>